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892F3" w14:textId="77777777" w:rsidR="007B7253" w:rsidRDefault="007B7253">
      <w:pPr>
        <w:widowControl w:val="0"/>
        <w:pBdr>
          <w:top w:val="nil"/>
          <w:left w:val="nil"/>
          <w:bottom w:val="nil"/>
          <w:right w:val="nil"/>
          <w:between w:val="nil"/>
        </w:pBdr>
        <w:spacing w:line="276" w:lineRule="auto"/>
      </w:pPr>
    </w:p>
    <w:p w14:paraId="06BA2D60" w14:textId="77777777" w:rsidR="007B7253" w:rsidRDefault="00E31F3A">
      <w:pPr>
        <w:pStyle w:val="Heading1"/>
        <w:jc w:val="left"/>
      </w:pPr>
      <w:r>
        <w:t>Analisis Faktor Pengambilan Keputusan Kepala Sekolah Menengah Kejuruan di Kota Padang</w:t>
      </w:r>
      <w:r w:rsidR="0073400D">
        <w:t xml:space="preserve"> </w:t>
      </w:r>
    </w:p>
    <w:p w14:paraId="2F6B7F17" w14:textId="77777777" w:rsidR="007B7253" w:rsidRPr="007D2508" w:rsidRDefault="00E31F3A">
      <w:pPr>
        <w:shd w:val="clear" w:color="auto" w:fill="002060"/>
        <w:jc w:val="both"/>
        <w:rPr>
          <w:rFonts w:ascii="Arial Nova Light" w:eastAsia="Arial Nova Light" w:hAnsi="Arial Nova Light" w:cs="Arial Nova Light"/>
          <w:i/>
          <w:color w:val="000000"/>
          <w:sz w:val="16"/>
          <w:szCs w:val="16"/>
          <w:vertAlign w:val="superscript"/>
          <w:lang w:val="it-IT"/>
        </w:rPr>
      </w:pPr>
      <w:bookmarkStart w:id="0" w:name="_heading=h.gjdgxs" w:colFirst="0" w:colLast="0"/>
      <w:bookmarkEnd w:id="0"/>
      <w:r w:rsidRPr="007D2508">
        <w:rPr>
          <w:rFonts w:ascii="Arial Nova Light" w:eastAsia="Arial Nova Light" w:hAnsi="Arial Nova Light" w:cs="Arial Nova Light"/>
          <w:b/>
          <w:lang w:val="it-IT"/>
        </w:rPr>
        <w:t>Diego Prinanda</w:t>
      </w:r>
      <w:r w:rsidR="0073400D" w:rsidRPr="007D2508">
        <w:rPr>
          <w:rFonts w:ascii="Arial Nova Light" w:eastAsia="Arial Nova Light" w:hAnsi="Arial Nova Light" w:cs="Arial Nova Light"/>
          <w:b/>
          <w:vertAlign w:val="superscript"/>
          <w:lang w:val="it-IT"/>
        </w:rPr>
        <w:t>1</w:t>
      </w:r>
    </w:p>
    <w:p w14:paraId="49F75D34" w14:textId="77777777" w:rsidR="007B7253" w:rsidRPr="007D2508" w:rsidRDefault="007B7253">
      <w:pPr>
        <w:spacing w:before="60"/>
        <w:rPr>
          <w:rFonts w:ascii="Arial Nova Light" w:eastAsia="Arial Nova Light" w:hAnsi="Arial Nova Light" w:cs="Arial Nova Light"/>
          <w:color w:val="000000"/>
          <w:sz w:val="16"/>
          <w:szCs w:val="16"/>
          <w:lang w:val="it-IT"/>
        </w:rPr>
      </w:pPr>
    </w:p>
    <w:p w14:paraId="31BF65E7" w14:textId="77777777" w:rsidR="007B7253" w:rsidRPr="007D2508" w:rsidRDefault="0073400D">
      <w:pPr>
        <w:spacing w:before="60"/>
        <w:rPr>
          <w:rFonts w:ascii="Arial Nova Light" w:eastAsia="Arial Nova Light" w:hAnsi="Arial Nova Light" w:cs="Arial Nova Light"/>
          <w:color w:val="000000"/>
          <w:sz w:val="16"/>
          <w:szCs w:val="16"/>
          <w:lang w:val="it-IT"/>
        </w:rPr>
      </w:pPr>
      <w:r w:rsidRPr="007D2508">
        <w:rPr>
          <w:rFonts w:ascii="Arial Nova Light" w:eastAsia="Arial Nova Light" w:hAnsi="Arial Nova Light" w:cs="Arial Nova Light"/>
          <w:color w:val="000000"/>
          <w:sz w:val="16"/>
          <w:szCs w:val="16"/>
          <w:vertAlign w:val="superscript"/>
          <w:lang w:val="it-IT"/>
        </w:rPr>
        <w:t xml:space="preserve">1 </w:t>
      </w:r>
      <w:r w:rsidR="007D2508" w:rsidRPr="007D2508">
        <w:rPr>
          <w:rFonts w:ascii="Arial Nova Light" w:eastAsia="Arial Nova Light" w:hAnsi="Arial Nova Light" w:cs="Arial Nova Light"/>
          <w:color w:val="000000"/>
          <w:sz w:val="16"/>
          <w:szCs w:val="16"/>
          <w:lang w:val="it-IT"/>
        </w:rPr>
        <w:t>Administrasi Pendidikan</w:t>
      </w:r>
      <w:r w:rsidRPr="007D2508">
        <w:rPr>
          <w:rFonts w:ascii="Arial Nova Light" w:eastAsia="Arial Nova Light" w:hAnsi="Arial Nova Light" w:cs="Arial Nova Light"/>
          <w:color w:val="000000"/>
          <w:sz w:val="16"/>
          <w:szCs w:val="16"/>
          <w:lang w:val="it-IT"/>
        </w:rPr>
        <w:t>, Universit</w:t>
      </w:r>
      <w:r w:rsidR="007D2508" w:rsidRPr="007D2508">
        <w:rPr>
          <w:rFonts w:ascii="Arial Nova Light" w:eastAsia="Arial Nova Light" w:hAnsi="Arial Nova Light" w:cs="Arial Nova Light"/>
          <w:color w:val="000000"/>
          <w:sz w:val="16"/>
          <w:szCs w:val="16"/>
          <w:lang w:val="it-IT"/>
        </w:rPr>
        <w:t>as Negeri Padang</w:t>
      </w:r>
      <w:r w:rsidRPr="007D2508">
        <w:rPr>
          <w:rFonts w:ascii="Arial Nova Light" w:eastAsia="Arial Nova Light" w:hAnsi="Arial Nova Light" w:cs="Arial Nova Light"/>
          <w:color w:val="000000"/>
          <w:sz w:val="16"/>
          <w:szCs w:val="16"/>
          <w:lang w:val="it-IT"/>
        </w:rPr>
        <w:t xml:space="preserve">, </w:t>
      </w:r>
      <w:r w:rsidR="007D2508" w:rsidRPr="007D2508">
        <w:rPr>
          <w:rFonts w:ascii="Arial Nova Light" w:eastAsia="Arial Nova Light" w:hAnsi="Arial Nova Light" w:cs="Arial Nova Light"/>
          <w:color w:val="000000"/>
          <w:sz w:val="16"/>
          <w:szCs w:val="16"/>
          <w:lang w:val="it-IT"/>
        </w:rPr>
        <w:t>Padang</w:t>
      </w:r>
      <w:r w:rsidRPr="007D2508">
        <w:rPr>
          <w:rFonts w:ascii="Arial Nova Light" w:eastAsia="Arial Nova Light" w:hAnsi="Arial Nova Light" w:cs="Arial Nova Light"/>
          <w:color w:val="000000"/>
          <w:sz w:val="16"/>
          <w:szCs w:val="16"/>
          <w:lang w:val="it-IT"/>
        </w:rPr>
        <w:t xml:space="preserve">, </w:t>
      </w:r>
      <w:r w:rsidR="007D2508">
        <w:rPr>
          <w:rFonts w:ascii="Arial Nova Light" w:eastAsia="Arial Nova Light" w:hAnsi="Arial Nova Light" w:cs="Arial Nova Light"/>
          <w:color w:val="000000"/>
          <w:sz w:val="16"/>
          <w:szCs w:val="16"/>
          <w:lang w:val="it-IT"/>
        </w:rPr>
        <w:t>Indonesia</w:t>
      </w:r>
    </w:p>
    <w:p w14:paraId="16B50E29" w14:textId="77777777" w:rsidR="007B7253" w:rsidRDefault="0073400D">
      <w:pPr>
        <w:pBdr>
          <w:top w:val="nil"/>
          <w:left w:val="nil"/>
          <w:bottom w:val="single" w:sz="4" w:space="1" w:color="000000"/>
          <w:right w:val="nil"/>
          <w:between w:val="nil"/>
        </w:pBdr>
        <w:rPr>
          <w:rFonts w:ascii="Arial Nova Light" w:eastAsia="Arial Nova Light" w:hAnsi="Arial Nova Light" w:cs="Arial Nova Light"/>
          <w:i/>
          <w:color w:val="000000"/>
          <w:sz w:val="16"/>
          <w:szCs w:val="16"/>
        </w:rPr>
      </w:pPr>
      <w:r>
        <w:rPr>
          <w:noProof/>
        </w:rPr>
        <mc:AlternateContent>
          <mc:Choice Requires="wps">
            <w:drawing>
              <wp:anchor distT="45720" distB="45720" distL="114300" distR="114300" simplePos="0" relativeHeight="251658240" behindDoc="0" locked="0" layoutInCell="1" hidden="0" allowOverlap="1" wp14:anchorId="33C36C7A" wp14:editId="727D121A">
                <wp:simplePos x="0" y="0"/>
                <wp:positionH relativeFrom="column">
                  <wp:posOffset>23495</wp:posOffset>
                </wp:positionH>
                <wp:positionV relativeFrom="paragraph">
                  <wp:posOffset>151130</wp:posOffset>
                </wp:positionV>
                <wp:extent cx="2157730" cy="2762250"/>
                <wp:effectExtent l="0" t="0" r="0" b="0"/>
                <wp:wrapSquare wrapText="bothSides"/>
                <wp:docPr id="8" name="Rectangle 8"/>
                <wp:cNvGraphicFramePr/>
                <a:graphic xmlns:a="http://schemas.openxmlformats.org/drawingml/2006/main">
                  <a:graphicData uri="http://schemas.microsoft.com/office/word/2010/wordprocessingShape">
                    <wps:wsp>
                      <wps:cNvSpPr/>
                      <wps:spPr>
                        <a:xfrm>
                          <a:off x="0" y="0"/>
                          <a:ext cx="2157730" cy="2762250"/>
                        </a:xfrm>
                        <a:prstGeom prst="rect">
                          <a:avLst/>
                        </a:prstGeom>
                        <a:solidFill>
                          <a:srgbClr val="FFFFFF"/>
                        </a:solidFill>
                        <a:ln>
                          <a:noFill/>
                        </a:ln>
                      </wps:spPr>
                      <wps:txbx>
                        <w:txbxContent>
                          <w:p w14:paraId="14F4E028" w14:textId="77777777" w:rsidR="007B7253" w:rsidRPr="00E31F3A" w:rsidRDefault="0073400D">
                            <w:pPr>
                              <w:textDirection w:val="btLr"/>
                              <w:rPr>
                                <w:lang w:val="it-IT"/>
                              </w:rPr>
                            </w:pPr>
                            <w:r w:rsidRPr="00E31F3A">
                              <w:rPr>
                                <w:rFonts w:ascii="Arial Nova Light" w:eastAsia="Arial Nova Light" w:hAnsi="Arial Nova Light" w:cs="Arial Nova Light"/>
                                <w:b/>
                                <w:color w:val="000000"/>
                                <w:sz w:val="18"/>
                                <w:lang w:val="it-IT"/>
                              </w:rPr>
                              <w:t>A R T I C L E   I N F O</w:t>
                            </w:r>
                          </w:p>
                          <w:p w14:paraId="11482C89" w14:textId="77777777" w:rsidR="007B7253" w:rsidRPr="00E31F3A" w:rsidRDefault="007B7253">
                            <w:pPr>
                              <w:textDirection w:val="btLr"/>
                              <w:rPr>
                                <w:lang w:val="it-IT"/>
                              </w:rPr>
                            </w:pPr>
                          </w:p>
                          <w:p w14:paraId="18E13A9F" w14:textId="77777777" w:rsidR="007B7253" w:rsidRDefault="0073400D">
                            <w:pPr>
                              <w:textDirection w:val="btLr"/>
                            </w:pPr>
                            <w:r>
                              <w:rPr>
                                <w:rFonts w:ascii="Arial Nova Light" w:eastAsia="Arial Nova Light" w:hAnsi="Arial Nova Light" w:cs="Arial Nova Light"/>
                                <w:b/>
                                <w:color w:val="000000"/>
                                <w:sz w:val="16"/>
                              </w:rPr>
                              <w:t>Article history:</w:t>
                            </w:r>
                          </w:p>
                          <w:p w14:paraId="7F921017"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50D6B613"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0C2A6FF7"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27129DD0" w14:textId="5813D6F6" w:rsidR="007B7253" w:rsidRDefault="00045516">
                            <w:pPr>
                              <w:textDirection w:val="btLr"/>
                            </w:pPr>
                            <w:r w:rsidRPr="00045516">
                              <w:rPr>
                                <w:rFonts w:ascii="Arial Nova Light" w:eastAsia="Arial Nova Light" w:hAnsi="Arial Nova Light" w:cs="Arial Nova Light"/>
                                <w:color w:val="000000"/>
                                <w:sz w:val="16"/>
                              </w:rPr>
                              <w:t>Available online December 23, 2024</w:t>
                            </w:r>
                          </w:p>
                          <w:p w14:paraId="103D00FE" w14:textId="77777777" w:rsidR="007B7253" w:rsidRDefault="007B7253">
                            <w:pPr>
                              <w:textDirection w:val="btLr"/>
                            </w:pPr>
                          </w:p>
                          <w:p w14:paraId="36835A84" w14:textId="77777777" w:rsidR="00045516" w:rsidRDefault="0073400D" w:rsidP="00045516">
                            <w:pPr>
                              <w:textDirection w:val="btLr"/>
                            </w:pPr>
                            <w:r>
                              <w:rPr>
                                <w:rFonts w:ascii="Arial Nova Light" w:eastAsia="Arial Nova Light" w:hAnsi="Arial Nova Light" w:cs="Arial Nova Light"/>
                                <w:b/>
                                <w:color w:val="000000"/>
                                <w:sz w:val="16"/>
                              </w:rPr>
                              <w:t>Keywords:</w:t>
                            </w:r>
                          </w:p>
                          <w:p w14:paraId="56A5BDDB" w14:textId="2B535227" w:rsidR="00045516" w:rsidRPr="00045516" w:rsidRDefault="00045516" w:rsidP="00045516">
                            <w:pPr>
                              <w:textDirection w:val="btLr"/>
                            </w:pPr>
                            <w:r w:rsidRPr="00045516">
                              <w:rPr>
                                <w:rFonts w:ascii="Arial Nova Light" w:eastAsia="Arial Nova Light" w:hAnsi="Arial Nova Light" w:cs="Arial Nova Light"/>
                                <w:color w:val="000000"/>
                                <w:sz w:val="16"/>
                              </w:rPr>
                              <w:t>Kepala Sekolah</w:t>
                            </w:r>
                            <w:r>
                              <w:rPr>
                                <w:rFonts w:ascii="Arial Nova Light" w:eastAsia="Arial Nova Light" w:hAnsi="Arial Nova Light" w:cs="Arial Nova Light"/>
                                <w:color w:val="000000"/>
                                <w:sz w:val="16"/>
                              </w:rPr>
                              <w:t xml:space="preserve">, </w:t>
                            </w:r>
                            <w:r w:rsidRPr="00045516">
                              <w:rPr>
                                <w:rFonts w:ascii="Arial Nova Light" w:eastAsia="Arial Nova Light" w:hAnsi="Arial Nova Light" w:cs="Arial Nova Light"/>
                                <w:color w:val="000000"/>
                                <w:sz w:val="16"/>
                              </w:rPr>
                              <w:t xml:space="preserve">Kepemimpinan </w:t>
                            </w:r>
                            <w:r>
                              <w:rPr>
                                <w:rFonts w:ascii="Arial Nova Light" w:eastAsia="Arial Nova Light" w:hAnsi="Arial Nova Light" w:cs="Arial Nova Light"/>
                                <w:color w:val="000000"/>
                                <w:sz w:val="16"/>
                              </w:rPr>
                              <w:t xml:space="preserve">Pendidikan, </w:t>
                            </w:r>
                            <w:r w:rsidRPr="00045516">
                              <w:rPr>
                                <w:rFonts w:ascii="Arial Nova Light" w:eastAsia="Arial Nova Light" w:hAnsi="Arial Nova Light" w:cs="Arial Nova Light"/>
                                <w:color w:val="000000"/>
                                <w:sz w:val="16"/>
                              </w:rPr>
                              <w:t> Lingkungan Sekolah</w:t>
                            </w:r>
                          </w:p>
                          <w:p w14:paraId="1E9D63A4" w14:textId="77777777" w:rsidR="00045516" w:rsidRDefault="0073400D">
                            <w:pPr>
                              <w:jc w:val="both"/>
                              <w:textDirection w:val="btLr"/>
                              <w:rPr>
                                <w:rFonts w:ascii="Arial Nova Light" w:eastAsia="Arial Nova Light" w:hAnsi="Arial Nova Light" w:cs="Arial Nova Light"/>
                                <w:color w:val="000000"/>
                                <w:sz w:val="16"/>
                              </w:rPr>
                            </w:pPr>
                            <w:r>
                              <w:rPr>
                                <w:rFonts w:ascii="Arial Nova Light" w:eastAsia="Arial Nova Light" w:hAnsi="Arial Nova Light" w:cs="Arial Nova Light"/>
                                <w:color w:val="000000"/>
                                <w:sz w:val="16"/>
                              </w:rPr>
                              <w:t xml:space="preserve"> </w:t>
                            </w:r>
                          </w:p>
                          <w:p w14:paraId="5003DC51" w14:textId="0C25BBAC" w:rsidR="007B7253" w:rsidRDefault="0073400D">
                            <w:pPr>
                              <w:jc w:val="both"/>
                              <w:textDirection w:val="btLr"/>
                            </w:pPr>
                            <w:r>
                              <w:rPr>
                                <w:rFonts w:ascii="Arial Nova Light" w:eastAsia="Arial Nova Light" w:hAnsi="Arial Nova Light" w:cs="Arial Nova Light"/>
                                <w:color w:val="000000"/>
                                <w:sz w:val="16"/>
                              </w:rPr>
                              <w:t>Separated By Comas</w:t>
                            </w:r>
                          </w:p>
                          <w:p w14:paraId="3F27E751" w14:textId="77777777" w:rsidR="007B7253" w:rsidRDefault="007B7253">
                            <w:pPr>
                              <w:jc w:val="both"/>
                              <w:textDirection w:val="btLr"/>
                            </w:pPr>
                          </w:p>
                          <w:p w14:paraId="78E1EABC" w14:textId="77777777" w:rsidR="007B7253" w:rsidRDefault="007B7253">
                            <w:pPr>
                              <w:textDirection w:val="btLr"/>
                            </w:pPr>
                          </w:p>
                          <w:p w14:paraId="5D7DC4BB" w14:textId="77777777" w:rsidR="007B7253" w:rsidRDefault="0073400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3CF11B7E" w14:textId="77777777" w:rsidR="007B7253" w:rsidRDefault="0073400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33C36C7A" id="Rectangle 8" o:spid="_x0000_s1026" style="position:absolute;margin-left:1.85pt;margin-top:11.9pt;width:169.9pt;height:21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" stroked="f">
                <v:textbox inset="0,0,2.28542mm,0">
                  <w:txbxContent>
                    <w:p w14:paraId="14F4E028" w14:textId="77777777" w:rsidR="007B7253" w:rsidRPr="00E31F3A" w:rsidRDefault="0073400D">
                      <w:pPr>
                        <w:textDirection w:val="btLr"/>
                        <w:rPr>
                          <w:lang w:val="it-IT"/>
                        </w:rPr>
                      </w:pPr>
                      <w:r w:rsidRPr="00E31F3A">
                        <w:rPr>
                          <w:rFonts w:ascii="Arial Nova Light" w:eastAsia="Arial Nova Light" w:hAnsi="Arial Nova Light" w:cs="Arial Nova Light"/>
                          <w:b/>
                          <w:color w:val="000000"/>
                          <w:sz w:val="18"/>
                          <w:lang w:val="it-IT"/>
                        </w:rPr>
                        <w:t>A R T I C L E   I N F O</w:t>
                      </w:r>
                    </w:p>
                    <w:p w14:paraId="11482C89" w14:textId="77777777" w:rsidR="007B7253" w:rsidRPr="00E31F3A" w:rsidRDefault="007B7253">
                      <w:pPr>
                        <w:textDirection w:val="btLr"/>
                        <w:rPr>
                          <w:lang w:val="it-IT"/>
                        </w:rPr>
                      </w:pPr>
                    </w:p>
                    <w:p w14:paraId="18E13A9F" w14:textId="77777777" w:rsidR="007B7253" w:rsidRDefault="0073400D">
                      <w:pPr>
                        <w:textDirection w:val="btLr"/>
                      </w:pPr>
                      <w:r>
                        <w:rPr>
                          <w:rFonts w:ascii="Arial Nova Light" w:eastAsia="Arial Nova Light" w:hAnsi="Arial Nova Light" w:cs="Arial Nova Light"/>
                          <w:b/>
                          <w:color w:val="000000"/>
                          <w:sz w:val="16"/>
                        </w:rPr>
                        <w:t>Article history:</w:t>
                      </w:r>
                    </w:p>
                    <w:p w14:paraId="7F921017"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Received December 20, 2024</w:t>
                      </w:r>
                    </w:p>
                    <w:p w14:paraId="50D6B613"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Revised December 21, 2024</w:t>
                      </w:r>
                    </w:p>
                    <w:p w14:paraId="0C2A6FF7" w14:textId="77777777" w:rsidR="00045516" w:rsidRDefault="00045516">
                      <w:pPr>
                        <w:textDirection w:val="btLr"/>
                        <w:rPr>
                          <w:rFonts w:ascii="Arial Nova Light" w:eastAsia="Arial Nova Light" w:hAnsi="Arial Nova Light" w:cs="Arial Nova Light"/>
                          <w:color w:val="000000"/>
                          <w:sz w:val="16"/>
                        </w:rPr>
                      </w:pPr>
                      <w:r w:rsidRPr="00045516">
                        <w:rPr>
                          <w:rFonts w:ascii="Arial Nova Light" w:eastAsia="Arial Nova Light" w:hAnsi="Arial Nova Light" w:cs="Arial Nova Light"/>
                          <w:color w:val="000000"/>
                          <w:sz w:val="16"/>
                        </w:rPr>
                        <w:t>Accepted December 22, 2024</w:t>
                      </w:r>
                    </w:p>
                    <w:p w14:paraId="27129DD0" w14:textId="5813D6F6" w:rsidR="007B7253" w:rsidRDefault="00045516">
                      <w:pPr>
                        <w:textDirection w:val="btLr"/>
                      </w:pPr>
                      <w:r w:rsidRPr="00045516">
                        <w:rPr>
                          <w:rFonts w:ascii="Arial Nova Light" w:eastAsia="Arial Nova Light" w:hAnsi="Arial Nova Light" w:cs="Arial Nova Light"/>
                          <w:color w:val="000000"/>
                          <w:sz w:val="16"/>
                        </w:rPr>
                        <w:t>Available online December 23, 2024</w:t>
                      </w:r>
                    </w:p>
                    <w:p w14:paraId="103D00FE" w14:textId="77777777" w:rsidR="007B7253" w:rsidRDefault="007B7253">
                      <w:pPr>
                        <w:textDirection w:val="btLr"/>
                      </w:pPr>
                    </w:p>
                    <w:p w14:paraId="36835A84" w14:textId="77777777" w:rsidR="00045516" w:rsidRDefault="0073400D" w:rsidP="00045516">
                      <w:pPr>
                        <w:textDirection w:val="btLr"/>
                      </w:pPr>
                      <w:r>
                        <w:rPr>
                          <w:rFonts w:ascii="Arial Nova Light" w:eastAsia="Arial Nova Light" w:hAnsi="Arial Nova Light" w:cs="Arial Nova Light"/>
                          <w:b/>
                          <w:color w:val="000000"/>
                          <w:sz w:val="16"/>
                        </w:rPr>
                        <w:t>Keywords:</w:t>
                      </w:r>
                    </w:p>
                    <w:p w14:paraId="56A5BDDB" w14:textId="2B535227" w:rsidR="00045516" w:rsidRPr="00045516" w:rsidRDefault="00045516" w:rsidP="00045516">
                      <w:pPr>
                        <w:textDirection w:val="btLr"/>
                      </w:pPr>
                      <w:r w:rsidRPr="00045516">
                        <w:rPr>
                          <w:rFonts w:ascii="Arial Nova Light" w:eastAsia="Arial Nova Light" w:hAnsi="Arial Nova Light" w:cs="Arial Nova Light"/>
                          <w:color w:val="000000"/>
                          <w:sz w:val="16"/>
                        </w:rPr>
                        <w:t>Kepala Sekolah</w:t>
                      </w:r>
                      <w:r>
                        <w:rPr>
                          <w:rFonts w:ascii="Arial Nova Light" w:eastAsia="Arial Nova Light" w:hAnsi="Arial Nova Light" w:cs="Arial Nova Light"/>
                          <w:color w:val="000000"/>
                          <w:sz w:val="16"/>
                        </w:rPr>
                        <w:t xml:space="preserve">, </w:t>
                      </w:r>
                      <w:r w:rsidRPr="00045516">
                        <w:rPr>
                          <w:rFonts w:ascii="Arial Nova Light" w:eastAsia="Arial Nova Light" w:hAnsi="Arial Nova Light" w:cs="Arial Nova Light"/>
                          <w:color w:val="000000"/>
                          <w:sz w:val="16"/>
                        </w:rPr>
                        <w:t xml:space="preserve">Kepemimpinan </w:t>
                      </w:r>
                      <w:r>
                        <w:rPr>
                          <w:rFonts w:ascii="Arial Nova Light" w:eastAsia="Arial Nova Light" w:hAnsi="Arial Nova Light" w:cs="Arial Nova Light"/>
                          <w:color w:val="000000"/>
                          <w:sz w:val="16"/>
                        </w:rPr>
                        <w:t xml:space="preserve">Pendidikan, </w:t>
                      </w:r>
                      <w:r w:rsidRPr="00045516">
                        <w:rPr>
                          <w:rFonts w:ascii="Arial Nova Light" w:eastAsia="Arial Nova Light" w:hAnsi="Arial Nova Light" w:cs="Arial Nova Light"/>
                          <w:color w:val="000000"/>
                          <w:sz w:val="16"/>
                        </w:rPr>
                        <w:t> Lingkungan Sekolah</w:t>
                      </w:r>
                    </w:p>
                    <w:p w14:paraId="1E9D63A4" w14:textId="77777777" w:rsidR="00045516" w:rsidRDefault="0073400D">
                      <w:pPr>
                        <w:jc w:val="both"/>
                        <w:textDirection w:val="btLr"/>
                        <w:rPr>
                          <w:rFonts w:ascii="Arial Nova Light" w:eastAsia="Arial Nova Light" w:hAnsi="Arial Nova Light" w:cs="Arial Nova Light"/>
                          <w:color w:val="000000"/>
                          <w:sz w:val="16"/>
                        </w:rPr>
                      </w:pPr>
                      <w:r>
                        <w:rPr>
                          <w:rFonts w:ascii="Arial Nova Light" w:eastAsia="Arial Nova Light" w:hAnsi="Arial Nova Light" w:cs="Arial Nova Light"/>
                          <w:color w:val="000000"/>
                          <w:sz w:val="16"/>
                        </w:rPr>
                        <w:t xml:space="preserve"> </w:t>
                      </w:r>
                    </w:p>
                    <w:p w14:paraId="5003DC51" w14:textId="0C25BBAC" w:rsidR="007B7253" w:rsidRDefault="0073400D">
                      <w:pPr>
                        <w:jc w:val="both"/>
                        <w:textDirection w:val="btLr"/>
                      </w:pPr>
                      <w:r>
                        <w:rPr>
                          <w:rFonts w:ascii="Arial Nova Light" w:eastAsia="Arial Nova Light" w:hAnsi="Arial Nova Light" w:cs="Arial Nova Light"/>
                          <w:color w:val="000000"/>
                          <w:sz w:val="16"/>
                        </w:rPr>
                        <w:t>Separated By Comas</w:t>
                      </w:r>
                    </w:p>
                    <w:p w14:paraId="3F27E751" w14:textId="77777777" w:rsidR="007B7253" w:rsidRDefault="007B7253">
                      <w:pPr>
                        <w:jc w:val="both"/>
                        <w:textDirection w:val="btLr"/>
                      </w:pPr>
                    </w:p>
                    <w:p w14:paraId="78E1EABC" w14:textId="77777777" w:rsidR="007B7253" w:rsidRDefault="007B7253">
                      <w:pPr>
                        <w:textDirection w:val="btLr"/>
                      </w:pPr>
                    </w:p>
                    <w:p w14:paraId="5D7DC4BB" w14:textId="77777777" w:rsidR="007B7253" w:rsidRDefault="0073400D">
                      <w:pPr>
                        <w:spacing w:before="120" w:after="120"/>
                        <w:jc w:val="both"/>
                        <w:textDirection w:val="btLr"/>
                      </w:pPr>
                      <w:r>
                        <w:rPr>
                          <w:rFonts w:ascii="Arial Nova Light" w:eastAsia="Arial Nova Light" w:hAnsi="Arial Nova Light" w:cs="Arial Nova Light"/>
                          <w:i/>
                          <w:color w:val="000000"/>
                          <w:sz w:val="12"/>
                        </w:rPr>
                        <w:t xml:space="preserve">This is an open access article under the </w:t>
                      </w:r>
                      <w:r>
                        <w:rPr>
                          <w:rFonts w:ascii="Arial Nova Light" w:eastAsia="Arial Nova Light" w:hAnsi="Arial Nova Light" w:cs="Arial Nova Light"/>
                          <w:i/>
                          <w:color w:val="0000FF"/>
                          <w:sz w:val="12"/>
                          <w:u w:val="single"/>
                        </w:rPr>
                        <w:t>CC BY</w:t>
                      </w:r>
                      <w:r>
                        <w:rPr>
                          <w:rFonts w:ascii="Arial Nova Light" w:eastAsia="Arial Nova Light" w:hAnsi="Arial Nova Light" w:cs="Arial Nova Light"/>
                          <w:i/>
                          <w:color w:val="000000"/>
                          <w:sz w:val="12"/>
                        </w:rPr>
                        <w:t xml:space="preserve"> license.</w:t>
                      </w:r>
                      <w:r>
                        <w:rPr>
                          <w:rFonts w:ascii="Arial Nova Light" w:eastAsia="Arial Nova Light" w:hAnsi="Arial Nova Light" w:cs="Arial Nova Light"/>
                          <w:color w:val="000000"/>
                          <w:sz w:val="18"/>
                        </w:rPr>
                        <w:t xml:space="preserve"> </w:t>
                      </w:r>
                    </w:p>
                    <w:p w14:paraId="3CF11B7E" w14:textId="77777777" w:rsidR="007B7253" w:rsidRDefault="0073400D">
                      <w:pPr>
                        <w:jc w:val="both"/>
                        <w:textDirection w:val="btLr"/>
                      </w:pPr>
                      <w:r>
                        <w:rPr>
                          <w:rFonts w:ascii="Arial Nova Light" w:eastAsia="Arial Nova Light" w:hAnsi="Arial Nova Light" w:cs="Arial Nova Light"/>
                          <w:i/>
                          <w:color w:val="000000"/>
                          <w:sz w:val="12"/>
                        </w:rPr>
                        <w:t>Copyright © 2022 by Author. Published by Laboratory of Educational Administration Departemen Universitas Negeri Padang</w:t>
                      </w:r>
                    </w:p>
                  </w:txbxContent>
                </v:textbox>
                <w10:wrap type="square"/>
              </v:rect>
            </w:pict>
          </mc:Fallback>
        </mc:AlternateContent>
      </w:r>
    </w:p>
    <w:p w14:paraId="3AECFA0F" w14:textId="77777777" w:rsidR="007B7253" w:rsidRDefault="0073400D">
      <w:pPr>
        <w:pStyle w:val="Heading2"/>
      </w:pPr>
      <w:r>
        <w:t>A B S T R A C T</w:t>
      </w:r>
    </w:p>
    <w:p w14:paraId="3041F003" w14:textId="2751E75E" w:rsidR="007B7253" w:rsidRPr="00E31F3A" w:rsidRDefault="00045516">
      <w:pPr>
        <w:jc w:val="both"/>
        <w:rPr>
          <w:rFonts w:ascii="Arial Nova Light" w:eastAsia="Arial Nova Light" w:hAnsi="Arial Nova Light" w:cs="Arial Nova Light"/>
          <w:b/>
          <w:sz w:val="22"/>
          <w:szCs w:val="22"/>
          <w:lang w:val="it-IT"/>
        </w:rPr>
        <w:sectPr w:rsidR="007B7253" w:rsidRPr="00E31F3A" w:rsidSect="002E05B4">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288"/>
          <w:cols w:space="720"/>
          <w:titlePg/>
        </w:sectPr>
      </w:pPr>
      <w:r>
        <w:rPr>
          <w:noProof/>
        </w:rPr>
        <w:drawing>
          <wp:anchor distT="0" distB="0" distL="114300" distR="114300" simplePos="0" relativeHeight="251659264" behindDoc="0" locked="0" layoutInCell="1" hidden="0" allowOverlap="1" wp14:anchorId="11D3F101" wp14:editId="4626BB17">
            <wp:simplePos x="0" y="0"/>
            <wp:positionH relativeFrom="column">
              <wp:posOffset>58377</wp:posOffset>
            </wp:positionH>
            <wp:positionV relativeFrom="paragraph">
              <wp:posOffset>1529080</wp:posOffset>
            </wp:positionV>
            <wp:extent cx="1133475" cy="395398"/>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1133475" cy="395398"/>
                    </a:xfrm>
                    <a:prstGeom prst="rect">
                      <a:avLst/>
                    </a:prstGeom>
                    <a:ln/>
                  </pic:spPr>
                </pic:pic>
              </a:graphicData>
            </a:graphic>
          </wp:anchor>
        </w:drawing>
      </w:r>
      <w:r w:rsidR="00E31F3A" w:rsidRPr="00E31F3A">
        <w:rPr>
          <w:rFonts w:ascii="Arial Nova Light" w:eastAsia="Arial Nova Light" w:hAnsi="Arial Nova Light" w:cs="Arial Nova Light"/>
          <w:color w:val="000000"/>
          <w:sz w:val="20"/>
          <w:szCs w:val="20"/>
        </w:rPr>
        <w:t xml:space="preserve">Pengambilan keputusan di sekolah dilakukan oleh kepala sekolah dengan berbagai cara untuk memilih keputusan yang tepat dari berbagai alternatif pilihan yang ada. Penelitian ini bertujuan untuk mengetahui faktor-faktor apa saja yang mempengaruhi kepala Sekolah Menengah Kejuruan dalam membuat keputusan dan mengetahui faktor yang paling berpengaruh dari faktor-faktor yang teridentifikasi. </w:t>
      </w:r>
      <w:r w:rsidR="00E31F3A" w:rsidRPr="00E31F3A">
        <w:rPr>
          <w:rFonts w:ascii="Arial Nova Light" w:eastAsia="Arial Nova Light" w:hAnsi="Arial Nova Light" w:cs="Arial Nova Light"/>
          <w:color w:val="000000"/>
          <w:sz w:val="20"/>
          <w:szCs w:val="20"/>
          <w:lang w:val="it-IT"/>
        </w:rPr>
        <w:t>Metode penelitian dilakukan dengan metode gabungan yaitu kualitatif dan kuantitatif. Metode kualitatif dilakukan dengan cara studi literatur untuk mendapatkan faktor-faktor pengambilan keputusan secara teoritis dan mewawancarai Kepala Sekolah langsung terkait faktor pengambilan keputusan. Metode kuantitatif dilakukan dengan cara memberikan angket kepada Kepala Sekolah untuk mengukur faktor yang paling berpengaruh. Populasi pada penelitian ini adalah seluruh Kepala Sekolah Menengah Kejuruan yang ada di Kota Padang dan sampelnya adalah salah satu dari mereka. Analisis penelitian dilakukan dengan cara membandingkan hasil data kualitatif dan kuantitatif. Berdasarkan hasil analisis tersebut maka diketahui bahwa lima faktor yang paling berpengaruh dalam pengambilan keputusan Kepala Sekolah Menengah Kejuruan Semen Padang adalah (1) Umur (2) Pendapatan, (3) Tekanan dari luar, (4) Tingkat pendidikan, dan (5) Kepercayaan</w:t>
      </w:r>
      <w:r w:rsidR="00E31F3A" w:rsidRPr="00E31F3A">
        <w:rPr>
          <w:noProof/>
          <w:lang w:val="it-IT"/>
        </w:rPr>
        <w:t xml:space="preserve"> </w:t>
      </w:r>
    </w:p>
    <w:p w14:paraId="6CA15F68" w14:textId="77777777" w:rsidR="007B7253" w:rsidRDefault="0073400D">
      <w:pPr>
        <w:rPr>
          <w:rFonts w:ascii="Arial Nova Light" w:eastAsia="Arial Nova Light" w:hAnsi="Arial Nova Light" w:cs="Arial Nova Light"/>
          <w:b/>
          <w:i/>
          <w:sz w:val="20"/>
          <w:szCs w:val="20"/>
        </w:rPr>
      </w:pPr>
      <w:r>
        <w:rPr>
          <w:rFonts w:ascii="Arial Nova Light" w:eastAsia="Arial Nova Light" w:hAnsi="Arial Nova Light" w:cs="Arial Nova Light"/>
          <w:b/>
          <w:i/>
          <w:sz w:val="20"/>
          <w:szCs w:val="20"/>
        </w:rPr>
        <w:t>Corresponding Author:</w:t>
      </w:r>
    </w:p>
    <w:p w14:paraId="05D5FB17" w14:textId="77777777" w:rsidR="007B7253" w:rsidRPr="00E31F3A" w:rsidRDefault="00E31F3A">
      <w:pPr>
        <w:rPr>
          <w:rFonts w:ascii="Arial Nova Light" w:eastAsia="Arial Nova Light" w:hAnsi="Arial Nova Light" w:cs="Arial Nova Light"/>
          <w:sz w:val="18"/>
          <w:szCs w:val="18"/>
          <w:lang w:val="it-IT"/>
        </w:rPr>
      </w:pPr>
      <w:r w:rsidRPr="00E31F3A">
        <w:rPr>
          <w:rFonts w:ascii="Arial Nova Light" w:eastAsia="Arial Nova Light" w:hAnsi="Arial Nova Light" w:cs="Arial Nova Light"/>
          <w:sz w:val="18"/>
          <w:szCs w:val="18"/>
          <w:lang w:val="it-IT"/>
        </w:rPr>
        <w:t>Diego Prinanda</w:t>
      </w:r>
    </w:p>
    <w:p w14:paraId="7D0E60D1" w14:textId="77777777" w:rsidR="007B7253" w:rsidRPr="00E31F3A" w:rsidRDefault="0073400D">
      <w:pPr>
        <w:pBdr>
          <w:top w:val="nil"/>
          <w:left w:val="nil"/>
          <w:bottom w:val="nil"/>
          <w:right w:val="nil"/>
          <w:between w:val="nil"/>
        </w:pBdr>
        <w:rPr>
          <w:rFonts w:ascii="Arial Nova Light" w:eastAsia="Arial Nova Light" w:hAnsi="Arial Nova Light" w:cs="Arial Nova Light"/>
          <w:b/>
          <w:color w:val="000000"/>
          <w:sz w:val="20"/>
          <w:szCs w:val="20"/>
          <w:lang w:val="it-IT"/>
        </w:rPr>
      </w:pPr>
      <w:r w:rsidRPr="00E31F3A">
        <w:rPr>
          <w:rFonts w:ascii="Arial Nova Light" w:eastAsia="Arial Nova Light" w:hAnsi="Arial Nova Light" w:cs="Arial Nova Light"/>
          <w:color w:val="000000"/>
          <w:sz w:val="18"/>
          <w:szCs w:val="18"/>
          <w:lang w:val="it-IT"/>
        </w:rPr>
        <w:t xml:space="preserve">Email: </w:t>
      </w:r>
      <w:hyperlink r:id="rId15" w:history="1">
        <w:r w:rsidR="00E31F3A" w:rsidRPr="00D7615B">
          <w:rPr>
            <w:rStyle w:val="Hyperlink"/>
            <w:rFonts w:ascii="Arial Nova Light" w:eastAsia="Arial Nova Light" w:hAnsi="Arial Nova Light" w:cs="Arial Nova Light"/>
            <w:sz w:val="18"/>
            <w:szCs w:val="18"/>
            <w:lang w:val="it-IT"/>
          </w:rPr>
          <w:t>diegoprinandaa@gmail.com</w:t>
        </w:r>
      </w:hyperlink>
      <w:r w:rsidR="00E31F3A">
        <w:rPr>
          <w:rFonts w:ascii="Arial Nova Light" w:eastAsia="Arial Nova Light" w:hAnsi="Arial Nova Light" w:cs="Arial Nova Light"/>
          <w:color w:val="000000"/>
          <w:sz w:val="18"/>
          <w:szCs w:val="18"/>
          <w:lang w:val="it-IT"/>
        </w:rPr>
        <w:t xml:space="preserve"> </w:t>
      </w:r>
    </w:p>
    <w:p w14:paraId="2BA52C5C" w14:textId="77777777" w:rsidR="007B7253" w:rsidRPr="00E31F3A" w:rsidRDefault="007B7253">
      <w:pPr>
        <w:pBdr>
          <w:top w:val="nil"/>
          <w:left w:val="nil"/>
          <w:bottom w:val="nil"/>
          <w:right w:val="nil"/>
          <w:between w:val="nil"/>
        </w:pBdr>
        <w:rPr>
          <w:rFonts w:ascii="Arial Nova Light" w:eastAsia="Arial Nova Light" w:hAnsi="Arial Nova Light" w:cs="Arial Nova Light"/>
          <w:b/>
          <w:color w:val="000000"/>
          <w:sz w:val="20"/>
          <w:szCs w:val="20"/>
          <w:lang w:val="it-IT"/>
        </w:rPr>
      </w:pPr>
    </w:p>
    <w:p w14:paraId="7AA397C4" w14:textId="77777777" w:rsidR="007B7253" w:rsidRPr="00E31F3A" w:rsidRDefault="007B7253">
      <w:pPr>
        <w:pBdr>
          <w:top w:val="nil"/>
          <w:left w:val="nil"/>
          <w:bottom w:val="nil"/>
          <w:right w:val="nil"/>
          <w:between w:val="nil"/>
        </w:pBdr>
        <w:rPr>
          <w:rFonts w:ascii="Arial Nova Light" w:eastAsia="Arial Nova Light" w:hAnsi="Arial Nova Light" w:cs="Arial Nova Light"/>
          <w:b/>
          <w:color w:val="000000"/>
          <w:sz w:val="20"/>
          <w:szCs w:val="20"/>
          <w:lang w:val="it-IT"/>
        </w:rPr>
      </w:pPr>
    </w:p>
    <w:p w14:paraId="71022BF1" w14:textId="77777777" w:rsidR="007B7253" w:rsidRDefault="0073400D">
      <w:pPr>
        <w:pStyle w:val="Heading3"/>
        <w:numPr>
          <w:ilvl w:val="0"/>
          <w:numId w:val="1"/>
        </w:numPr>
      </w:pPr>
      <w:r>
        <w:t>INTRODUCTION</w:t>
      </w:r>
    </w:p>
    <w:p w14:paraId="7B5CB28F" w14:textId="77777777" w:rsidR="007B7253" w:rsidRDefault="0073400D">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 xml:space="preserve"> </w:t>
      </w:r>
      <w:r w:rsidR="00E31F3A" w:rsidRPr="00E31F3A">
        <w:rPr>
          <w:rFonts w:ascii="Arial Nova Light" w:eastAsia="Arial Nova Light" w:hAnsi="Arial Nova Light" w:cs="Arial Nova Light"/>
          <w:color w:val="000000"/>
          <w:sz w:val="20"/>
          <w:szCs w:val="20"/>
        </w:rPr>
        <w:t>Pengambilan keputusan merupakan salah satu tugas kritis yang harus dilakukan oleh seorang kepala sekolah dalam menjalankan perannya sebagai pemimpin di sebuah organisasi pendidikan. Proses pengambilan keputusan ini tidaklah mudah karena berbagai faktor yang harus dipertimbangkan, seperti dampak keputusan terhadap banyak orang, kepentingan bersama, dan tujuan organisasi. Sebagai kepala sekolah, penting untuk mengikuti pedoman, aturan, dan kebijakan yang telah ditetapkan oleh otoritas pendidikan yang berlaku. Mereka harus menjalankan tugas mereka dengan itikad baik, kejujuran, dan etika yang tinggi agar keputusan yang diambil dapat mencerminkan nilai-nilai organisasi dan memenuhi kebutuhan siswa, staf, dan anggota di sekolah.</w:t>
      </w:r>
    </w:p>
    <w:p w14:paraId="2E3B1B73" w14:textId="77777777" w:rsidR="00E31F3A" w:rsidRDefault="00E31F3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 xml:space="preserve">Menurut Gistituati (2009), pengambilan keputusan merupakan proses yang sistematis dalam pemilihan alternatif cara bertindak dari berbagai pilihan yang tersedia untuk memecahkan masalah dalam proses pembuatan keputusan. Menurut Makawimbang (2012), pengambilan keputusan merupakan tindakan yang dilakukan dengan memilih satu alternatif berdasarkan situasi dan kebutuhan dari berbagai alternatif pertimbangan yang ada. Hal ini bertujuan untuk memberikan solusi dan jalan keluar terhadap masalah yang dihadapi. "Siswanto (2015) menyatakan bahwa pengambilan keputusan adalah serangkaian aktivitas yang dilakukan oleh seseorang dalam usaha memecahkan permasalahan yang sedang dihadapi, kemudian menetapkan berbagai alternatif yang dianggap paling rasional dan sesuai dengan lingkungan". </w:t>
      </w:r>
      <w:r w:rsidRPr="00E31F3A">
        <w:rPr>
          <w:rFonts w:ascii="Arial Nova Light" w:eastAsia="Arial Nova Light" w:hAnsi="Arial Nova Light" w:cs="Arial Nova Light"/>
          <w:color w:val="000000"/>
          <w:sz w:val="20"/>
          <w:szCs w:val="20"/>
        </w:rPr>
        <w:lastRenderedPageBreak/>
        <w:t>Berdasarkan pendapat para ahli yang disebutkan di atas, dapat disimpulkan bahwa pengambilan keputusan adalah suatu proses sistematis yang melibatkan pemilihan alternatif tindakan dari berbagai pilihan yang tersedia. Proses ini dilakukan dengan mempertimbangkan situasi, kebutuhan, dan lingkungan sekitar untuk</w:t>
      </w:r>
      <w:r>
        <w:rPr>
          <w:rFonts w:ascii="Arial Nova Light" w:eastAsia="Arial Nova Light" w:hAnsi="Arial Nova Light" w:cs="Arial Nova Light"/>
          <w:color w:val="000000"/>
          <w:sz w:val="20"/>
          <w:szCs w:val="20"/>
        </w:rPr>
        <w:t xml:space="preserve"> </w:t>
      </w:r>
      <w:r w:rsidRPr="00E31F3A">
        <w:rPr>
          <w:rFonts w:ascii="Arial Nova Light" w:eastAsia="Arial Nova Light" w:hAnsi="Arial Nova Light" w:cs="Arial Nova Light"/>
          <w:color w:val="000000"/>
          <w:sz w:val="20"/>
          <w:szCs w:val="20"/>
        </w:rPr>
        <w:t>memecahkan masalah yang dihadapi. Tujuan dari pengambilan keputusan adalah memberikan solusi dan jalan keluar yang paling rasional dalam menyelesaikan permasalahan tersebut</w:t>
      </w:r>
      <w:r>
        <w:rPr>
          <w:rFonts w:ascii="Arial Nova Light" w:eastAsia="Arial Nova Light" w:hAnsi="Arial Nova Light" w:cs="Arial Nova Light"/>
          <w:color w:val="000000"/>
          <w:sz w:val="20"/>
          <w:szCs w:val="20"/>
        </w:rPr>
        <w:t>.</w:t>
      </w:r>
    </w:p>
    <w:p w14:paraId="2C98DC3A" w14:textId="77777777" w:rsidR="00E31F3A" w:rsidRDefault="00E31F3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Kepala sekolah juga harus memperhatikan faktor-faktor seperti tujuan pendidikan, keuangan, sumber daya manusia, dan lingkungan sekolah dalam pengambilan keputusan. Mereka harus mempertimbangkan segala aspek yang relevan, menganalisis informasi yang tersedia, dan mengumpulkan masukan dari berbagai pihak terkait sebelum membuat keputusan yang tepat. Keberhasilan atau kegagalan organisasi sekolah dapat sangat dipengaruhi oleh keputusan-keputusan yang dibuat oleh kepala sekolah. Keputusan yang bijaksana dan strategis dapat membantu mencapai tujuan pendidikan, meningkatkan kualitas pendidikan, dan memperbaiki kondisi sekolah secara keseluruhan. Sebaliknya, keputusan yang kurang tepat atau tidak dipertimbangkan dengan baik dapat berdampak negatif, seperti menyebabkan ketidakpuasan dalam organisasi sekolah, penggunaan sumber daya yang tidak efisien, atau bahkan merugikan kemajuan Pendidikan.</w:t>
      </w:r>
    </w:p>
    <w:p w14:paraId="7F45618D" w14:textId="77777777" w:rsidR="00E31F3A" w:rsidRDefault="00E31F3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Sebagai seorang pemimpin, kepala sekolah juga memiliki tanggung jawab untuk mengkomunikasikan dan menjelaskan keputusan mereka kepada staf, siswa, dan anggota organisasi sekolah. Ini membantu membangun kepercayaan, pemahaman, dan keterlibatan aktif dari semua pihak terkait dalam implementasi keputusan tersebut. Dalam rangka meminimalkan kesalahan atau kegagalan, kepala sekolah juga perlu membangun tim yang kompeten dan mengembangkan sistem yang mendukung proses pengambilan keputusan. Melibatkan staf sekolah dan anggota komunitas dalam diskusi, pertemuan, atau konsultasi juga dapat membantu dalam memperoleh perspektif yang beragam dan memperkaya informasi yang dibutuhkan untuk membuat keputusan yang lebih baik.</w:t>
      </w:r>
    </w:p>
    <w:p w14:paraId="23BC5F2D" w14:textId="77777777" w:rsidR="00E31F3A" w:rsidRDefault="00E31F3A">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Dengan mempertimbangkan semua faktor ini, kepala sekolah harus memiliki kemampuan analitis, keterampilan komunikasi yang baik, kepemimpinan yang efektif, dan ketegasan dalam mengambil keputusan yang dapat membawa dampak positif bagi organisasi sekolah secara keseluruhan.</w:t>
      </w:r>
    </w:p>
    <w:p w14:paraId="0C9C0C0E" w14:textId="77777777" w:rsidR="007B7253" w:rsidRDefault="007B7253">
      <w:pPr>
        <w:jc w:val="both"/>
        <w:rPr>
          <w:rFonts w:ascii="Arial Nova Light" w:eastAsia="Arial Nova Light" w:hAnsi="Arial Nova Light" w:cs="Arial Nova Light"/>
          <w:b/>
          <w:sz w:val="20"/>
          <w:szCs w:val="20"/>
        </w:rPr>
      </w:pPr>
    </w:p>
    <w:p w14:paraId="59872C3B" w14:textId="77777777" w:rsidR="00E31F3A" w:rsidRDefault="00E31F3A" w:rsidP="00E31F3A">
      <w:pPr>
        <w:pStyle w:val="Heading3"/>
        <w:numPr>
          <w:ilvl w:val="0"/>
          <w:numId w:val="1"/>
        </w:numPr>
      </w:pPr>
      <w:r>
        <w:t>METHOD, DATA, ANALYSIS</w:t>
      </w:r>
    </w:p>
    <w:p w14:paraId="31B8C7A6" w14:textId="77777777" w:rsidR="007B7253" w:rsidRPr="00E31F3A" w:rsidRDefault="00E31F3A">
      <w:pPr>
        <w:ind w:firstLine="567"/>
        <w:jc w:val="both"/>
        <w:rPr>
          <w:rFonts w:ascii="Arial Nova Light" w:eastAsia="Arial Nova Light" w:hAnsi="Arial Nova Light" w:cs="Arial Nova Light"/>
          <w:color w:val="000000"/>
          <w:sz w:val="20"/>
          <w:szCs w:val="20"/>
          <w:lang w:val="it-IT"/>
        </w:rPr>
      </w:pPr>
      <w:r w:rsidRPr="00E31F3A">
        <w:rPr>
          <w:rFonts w:ascii="Arial Nova Light" w:eastAsia="Arial Nova Light" w:hAnsi="Arial Nova Light" w:cs="Arial Nova Light"/>
          <w:color w:val="000000"/>
          <w:sz w:val="20"/>
          <w:szCs w:val="20"/>
          <w:lang w:val="it-IT"/>
        </w:rPr>
        <w:t>Penelitian ini menggunakan pendekatan gabungan antara metode kualitatif dan kuantitatif. Metode kualitatif dilakukan melalui studi literatur untuk mendapatkan pemahaman teoritis tentang faktor-faktor yang mempengaruhi pengambilan keputusan kepala Sekolah Menengah Kejuruan. Selain itu, wawancara langsung dilakukan dengan kepala sekolah untuk mendapatkan pandangan mereka terkait faktor-faktor pengambilan keputusan.</w:t>
      </w:r>
    </w:p>
    <w:p w14:paraId="18CFFA95" w14:textId="77777777" w:rsidR="00E31F3A" w:rsidRDefault="00E31F3A">
      <w:pPr>
        <w:ind w:firstLine="567"/>
        <w:jc w:val="both"/>
        <w:rPr>
          <w:rFonts w:ascii="Arial Nova Light" w:eastAsia="Arial Nova Light" w:hAnsi="Arial Nova Light" w:cs="Arial Nova Light"/>
          <w:sz w:val="20"/>
          <w:szCs w:val="20"/>
        </w:rPr>
      </w:pPr>
      <w:r w:rsidRPr="00E31F3A">
        <w:rPr>
          <w:rFonts w:ascii="Arial Nova Light" w:eastAsia="Arial Nova Light" w:hAnsi="Arial Nova Light" w:cs="Arial Nova Light"/>
          <w:sz w:val="20"/>
          <w:szCs w:val="20"/>
          <w:lang w:val="it-IT"/>
        </w:rPr>
        <w:t xml:space="preserve">Metode kuantitatif dilakukan dengan menggunakan angket yang diberikan kepada kepala sekolah sebagai responden. </w:t>
      </w:r>
      <w:r w:rsidRPr="00E31F3A">
        <w:rPr>
          <w:rFonts w:ascii="Arial Nova Light" w:eastAsia="Arial Nova Light" w:hAnsi="Arial Nova Light" w:cs="Arial Nova Light"/>
          <w:sz w:val="20"/>
          <w:szCs w:val="20"/>
        </w:rPr>
        <w:t>Angket tersebut dirancang untuk mengukur tingkat pengaruh faktor-faktor yang telah diidentifikasi. Populasi penelitian ini terdiri dari seluruh kepala Sekolah Menengah Kejuruan Semen Padang, Kota Padang, dengan satu kepala sekolah dipilih sebagai sampel penelitian.</w:t>
      </w:r>
    </w:p>
    <w:p w14:paraId="7DCCE058" w14:textId="77777777" w:rsidR="00E31F3A" w:rsidRDefault="00E31F3A">
      <w:pPr>
        <w:ind w:firstLine="567"/>
        <w:jc w:val="both"/>
        <w:rPr>
          <w:rFonts w:ascii="Arial Nova Light" w:eastAsia="Arial Nova Light" w:hAnsi="Arial Nova Light" w:cs="Arial Nova Light"/>
          <w:sz w:val="20"/>
          <w:szCs w:val="20"/>
        </w:rPr>
      </w:pPr>
      <w:r w:rsidRPr="00E31F3A">
        <w:rPr>
          <w:rFonts w:ascii="Arial Nova Light" w:eastAsia="Arial Nova Light" w:hAnsi="Arial Nova Light" w:cs="Arial Nova Light"/>
          <w:sz w:val="20"/>
          <w:szCs w:val="20"/>
        </w:rPr>
        <w:t>Data yang dikumpulkan melalui studi literatur dan wawancara kualitatif dianalisis secara deskriptif. Hasilnya kemudian dibandingkan dengan data angket kuantitatif yang dianalisis menggunakan metode statistik, seperti perhitungan mean atau persentase. Dari analisis tersebut, dapat diidentifikasi lima faktor yang paling berpengaruh dalam pengambilan keputusan kepala Sekolah Menengah Kejuruan Semen Padang, yaitu umur, pendapatan, tekanan dari luar, tingkat pendidikan, dan kepercayaan.</w:t>
      </w:r>
    </w:p>
    <w:p w14:paraId="37C79558" w14:textId="77777777" w:rsidR="00E31F3A" w:rsidRPr="00E31F3A" w:rsidRDefault="00E31F3A">
      <w:pPr>
        <w:ind w:firstLine="567"/>
        <w:jc w:val="both"/>
        <w:rPr>
          <w:rFonts w:ascii="Arial Nova Light" w:eastAsia="Arial Nova Light" w:hAnsi="Arial Nova Light" w:cs="Arial Nova Light"/>
          <w:sz w:val="20"/>
          <w:szCs w:val="20"/>
        </w:rPr>
      </w:pPr>
    </w:p>
    <w:p w14:paraId="7EB910BB" w14:textId="77777777" w:rsidR="007B7253" w:rsidRPr="002E05B4" w:rsidRDefault="0073400D" w:rsidP="007D2508">
      <w:pPr>
        <w:keepNext/>
        <w:spacing w:after="120"/>
        <w:jc w:val="center"/>
        <w:rPr>
          <w:rFonts w:ascii="Arial Nova Light" w:eastAsia="Arial Nova Light" w:hAnsi="Arial Nova Light" w:cs="Arial Nova Light"/>
          <w:b/>
          <w:smallCaps/>
          <w:sz w:val="20"/>
          <w:szCs w:val="20"/>
        </w:rPr>
      </w:pPr>
      <w:r w:rsidRPr="002E05B4">
        <w:rPr>
          <w:rFonts w:ascii="Arial Nova Light" w:eastAsia="Arial Nova Light" w:hAnsi="Arial Nova Light" w:cs="Arial Nova Light"/>
          <w:b/>
          <w:sz w:val="20"/>
          <w:szCs w:val="20"/>
        </w:rPr>
        <w:t xml:space="preserve">Tabel 1.  </w:t>
      </w:r>
      <w:r w:rsidR="007D2508" w:rsidRPr="002E05B4">
        <w:rPr>
          <w:rFonts w:ascii="Arial Nova Light" w:eastAsia="Arial Nova Light" w:hAnsi="Arial Nova Light" w:cs="Arial Nova Light"/>
          <w:sz w:val="20"/>
          <w:szCs w:val="20"/>
        </w:rPr>
        <w:t>Data Hasil Wawancara</w:t>
      </w:r>
    </w:p>
    <w:tbl>
      <w:tblPr>
        <w:tblStyle w:val="a0"/>
        <w:tblW w:w="7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985"/>
        <w:gridCol w:w="3402"/>
        <w:gridCol w:w="1559"/>
      </w:tblGrid>
      <w:tr w:rsidR="007B7253" w14:paraId="6D8047AE" w14:textId="77777777" w:rsidTr="007D2508">
        <w:trPr>
          <w:trHeight w:val="20"/>
          <w:jc w:val="center"/>
        </w:trPr>
        <w:tc>
          <w:tcPr>
            <w:tcW w:w="562" w:type="dxa"/>
            <w:tcBorders>
              <w:top w:val="single" w:sz="4" w:space="0" w:color="000000"/>
              <w:bottom w:val="single" w:sz="4" w:space="0" w:color="000000"/>
            </w:tcBorders>
            <w:shd w:val="clear" w:color="auto" w:fill="auto"/>
            <w:vAlign w:val="center"/>
          </w:tcPr>
          <w:p w14:paraId="1CC3C5E1" w14:textId="77777777" w:rsidR="007B7253" w:rsidRDefault="0073400D" w:rsidP="007D2508">
            <w:pPr>
              <w:jc w:val="center"/>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No</w:t>
            </w:r>
          </w:p>
        </w:tc>
        <w:tc>
          <w:tcPr>
            <w:tcW w:w="1985" w:type="dxa"/>
            <w:tcBorders>
              <w:top w:val="single" w:sz="4" w:space="0" w:color="000000"/>
              <w:bottom w:val="single" w:sz="4" w:space="0" w:color="000000"/>
            </w:tcBorders>
            <w:shd w:val="clear" w:color="auto" w:fill="auto"/>
            <w:vAlign w:val="center"/>
          </w:tcPr>
          <w:p w14:paraId="1D8B0A9A" w14:textId="77777777" w:rsidR="007B7253" w:rsidRDefault="00E31F3A" w:rsidP="007D2508">
            <w:pPr>
              <w:jc w:val="center"/>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Faktor</w:t>
            </w:r>
          </w:p>
        </w:tc>
        <w:tc>
          <w:tcPr>
            <w:tcW w:w="3402" w:type="dxa"/>
            <w:tcBorders>
              <w:top w:val="single" w:sz="4" w:space="0" w:color="000000"/>
              <w:bottom w:val="single" w:sz="4" w:space="0" w:color="000000"/>
            </w:tcBorders>
            <w:shd w:val="clear" w:color="auto" w:fill="auto"/>
            <w:vAlign w:val="center"/>
          </w:tcPr>
          <w:p w14:paraId="7A2282D2" w14:textId="77777777" w:rsidR="007B7253" w:rsidRDefault="00E31F3A" w:rsidP="007D2508">
            <w:pPr>
              <w:jc w:val="center"/>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Teks Wawancara</w:t>
            </w:r>
          </w:p>
        </w:tc>
        <w:tc>
          <w:tcPr>
            <w:tcW w:w="1559" w:type="dxa"/>
            <w:tcBorders>
              <w:top w:val="single" w:sz="4" w:space="0" w:color="000000"/>
              <w:bottom w:val="single" w:sz="4" w:space="0" w:color="000000"/>
            </w:tcBorders>
            <w:shd w:val="clear" w:color="auto" w:fill="auto"/>
            <w:vAlign w:val="bottom"/>
          </w:tcPr>
          <w:p w14:paraId="19019A11" w14:textId="77777777" w:rsidR="007B7253" w:rsidRDefault="00E31F3A" w:rsidP="007D2508">
            <w:pPr>
              <w:jc w:val="center"/>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Skor Penilaian (1-5)</w:t>
            </w:r>
          </w:p>
        </w:tc>
      </w:tr>
      <w:tr w:rsidR="007B7253" w14:paraId="1BB9D0FF" w14:textId="77777777" w:rsidTr="007D2508">
        <w:trPr>
          <w:trHeight w:val="20"/>
          <w:jc w:val="center"/>
        </w:trPr>
        <w:tc>
          <w:tcPr>
            <w:tcW w:w="562" w:type="dxa"/>
            <w:tcBorders>
              <w:top w:val="single" w:sz="4" w:space="0" w:color="000000"/>
            </w:tcBorders>
            <w:shd w:val="clear" w:color="auto" w:fill="auto"/>
            <w:vAlign w:val="center"/>
          </w:tcPr>
          <w:p w14:paraId="6D4ABF51" w14:textId="77777777" w:rsidR="007B7253" w:rsidRDefault="0073400D" w:rsidP="007D2508">
            <w:pPr>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1</w:t>
            </w:r>
          </w:p>
        </w:tc>
        <w:tc>
          <w:tcPr>
            <w:tcW w:w="1985" w:type="dxa"/>
            <w:tcBorders>
              <w:top w:val="single" w:sz="4" w:space="0" w:color="000000"/>
            </w:tcBorders>
            <w:shd w:val="clear" w:color="auto" w:fill="auto"/>
            <w:vAlign w:val="center"/>
          </w:tcPr>
          <w:p w14:paraId="679A6FD9" w14:textId="77777777" w:rsidR="007B7253" w:rsidRDefault="00E31F3A">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Umur</w:t>
            </w:r>
          </w:p>
        </w:tc>
        <w:tc>
          <w:tcPr>
            <w:tcW w:w="3402" w:type="dxa"/>
            <w:tcBorders>
              <w:top w:val="single" w:sz="4" w:space="0" w:color="000000"/>
            </w:tcBorders>
            <w:shd w:val="clear" w:color="auto" w:fill="auto"/>
            <w:vAlign w:val="bottom"/>
          </w:tcPr>
          <w:p w14:paraId="2AC1C78D" w14:textId="77777777" w:rsidR="007B7253" w:rsidRDefault="00E31F3A">
            <w:pPr>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 xml:space="preserve">Sangat berpengaruh dalam pengambilan keputusan </w:t>
            </w:r>
          </w:p>
        </w:tc>
        <w:tc>
          <w:tcPr>
            <w:tcW w:w="1559" w:type="dxa"/>
            <w:tcBorders>
              <w:top w:val="single" w:sz="4" w:space="0" w:color="000000"/>
            </w:tcBorders>
            <w:shd w:val="clear" w:color="auto" w:fill="auto"/>
            <w:vAlign w:val="center"/>
          </w:tcPr>
          <w:p w14:paraId="67113F64" w14:textId="77777777" w:rsidR="007B7253" w:rsidRDefault="00C25DD2" w:rsidP="007D2508">
            <w:pPr>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5</w:t>
            </w:r>
          </w:p>
        </w:tc>
      </w:tr>
      <w:tr w:rsidR="007B7253" w14:paraId="21891210" w14:textId="77777777" w:rsidTr="007D2508">
        <w:trPr>
          <w:trHeight w:val="20"/>
          <w:jc w:val="center"/>
        </w:trPr>
        <w:tc>
          <w:tcPr>
            <w:tcW w:w="562" w:type="dxa"/>
            <w:shd w:val="clear" w:color="auto" w:fill="auto"/>
            <w:vAlign w:val="center"/>
          </w:tcPr>
          <w:p w14:paraId="42938F2B" w14:textId="77777777" w:rsidR="007B7253" w:rsidRDefault="0073400D" w:rsidP="007D2508">
            <w:pPr>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2</w:t>
            </w:r>
          </w:p>
        </w:tc>
        <w:tc>
          <w:tcPr>
            <w:tcW w:w="1985" w:type="dxa"/>
            <w:shd w:val="clear" w:color="auto" w:fill="auto"/>
            <w:vAlign w:val="center"/>
          </w:tcPr>
          <w:p w14:paraId="31E837DE" w14:textId="77777777" w:rsidR="007B7253" w:rsidRDefault="00E31F3A">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Pendapatan</w:t>
            </w:r>
          </w:p>
        </w:tc>
        <w:tc>
          <w:tcPr>
            <w:tcW w:w="3402" w:type="dxa"/>
            <w:shd w:val="clear" w:color="auto" w:fill="auto"/>
            <w:vAlign w:val="bottom"/>
          </w:tcPr>
          <w:p w14:paraId="34B411EC" w14:textId="77777777" w:rsidR="007B7253" w:rsidRDefault="00E31F3A">
            <w:pPr>
              <w:jc w:val="both"/>
              <w:rPr>
                <w:rFonts w:ascii="Arial Nova Light" w:eastAsia="Arial Nova Light" w:hAnsi="Arial Nova Light" w:cs="Arial Nova Light"/>
                <w:color w:val="000000"/>
                <w:sz w:val="20"/>
                <w:szCs w:val="20"/>
              </w:rPr>
            </w:pPr>
            <w:r w:rsidRPr="00E31F3A">
              <w:rPr>
                <w:rFonts w:ascii="Arial Nova Light" w:eastAsia="Arial Nova Light" w:hAnsi="Arial Nova Light" w:cs="Arial Nova Light"/>
                <w:color w:val="000000"/>
                <w:sz w:val="20"/>
                <w:szCs w:val="20"/>
              </w:rPr>
              <w:t>Tidak menimbulkan pengaruh dalam pengambilan keputusan</w:t>
            </w:r>
          </w:p>
        </w:tc>
        <w:tc>
          <w:tcPr>
            <w:tcW w:w="1559" w:type="dxa"/>
            <w:shd w:val="clear" w:color="auto" w:fill="auto"/>
            <w:vAlign w:val="center"/>
          </w:tcPr>
          <w:p w14:paraId="7B204F24" w14:textId="77777777" w:rsidR="007B7253" w:rsidRDefault="00C25DD2" w:rsidP="007D2508">
            <w:pPr>
              <w:jc w:val="center"/>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1</w:t>
            </w:r>
          </w:p>
        </w:tc>
      </w:tr>
      <w:tr w:rsidR="007B7253" w14:paraId="66E49E6D" w14:textId="77777777" w:rsidTr="007D2508">
        <w:trPr>
          <w:trHeight w:val="20"/>
          <w:jc w:val="center"/>
        </w:trPr>
        <w:tc>
          <w:tcPr>
            <w:tcW w:w="562" w:type="dxa"/>
            <w:shd w:val="clear" w:color="auto" w:fill="auto"/>
            <w:vAlign w:val="center"/>
          </w:tcPr>
          <w:p w14:paraId="2286BE90" w14:textId="77777777" w:rsidR="007B7253" w:rsidRDefault="0073400D" w:rsidP="007D2508">
            <w:pPr>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3</w:t>
            </w:r>
          </w:p>
        </w:tc>
        <w:tc>
          <w:tcPr>
            <w:tcW w:w="1985" w:type="dxa"/>
            <w:shd w:val="clear" w:color="auto" w:fill="auto"/>
            <w:vAlign w:val="center"/>
          </w:tcPr>
          <w:p w14:paraId="2649707B" w14:textId="77777777" w:rsidR="007B7253" w:rsidRDefault="00E31F3A">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Tekanan dari luar</w:t>
            </w:r>
          </w:p>
        </w:tc>
        <w:tc>
          <w:tcPr>
            <w:tcW w:w="3402" w:type="dxa"/>
            <w:shd w:val="clear" w:color="auto" w:fill="auto"/>
            <w:vAlign w:val="bottom"/>
          </w:tcPr>
          <w:p w14:paraId="6A6CF42D" w14:textId="77777777" w:rsidR="007B7253" w:rsidRDefault="00C25DD2">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M</w:t>
            </w:r>
            <w:r w:rsidRPr="00C25DD2">
              <w:rPr>
                <w:rFonts w:ascii="Arial Nova Light" w:eastAsia="Arial Nova Light" w:hAnsi="Arial Nova Light" w:cs="Arial Nova Light"/>
                <w:color w:val="000000"/>
                <w:sz w:val="20"/>
                <w:szCs w:val="20"/>
              </w:rPr>
              <w:t>enyebabkan pengaruh yang tidak terlalu berdampak pada pengambilan keputusan</w:t>
            </w:r>
          </w:p>
        </w:tc>
        <w:tc>
          <w:tcPr>
            <w:tcW w:w="1559" w:type="dxa"/>
            <w:shd w:val="clear" w:color="auto" w:fill="auto"/>
            <w:vAlign w:val="center"/>
          </w:tcPr>
          <w:p w14:paraId="70E045DA" w14:textId="77777777" w:rsidR="007B7253" w:rsidRDefault="00C25DD2" w:rsidP="007D2508">
            <w:pPr>
              <w:jc w:val="center"/>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3</w:t>
            </w:r>
          </w:p>
        </w:tc>
      </w:tr>
    </w:tbl>
    <w:p w14:paraId="6B9E9A88" w14:textId="77777777" w:rsidR="007B7253" w:rsidRDefault="007B7253">
      <w:pPr>
        <w:ind w:firstLine="720"/>
        <w:jc w:val="both"/>
        <w:rPr>
          <w:rFonts w:ascii="Arial Nova Light" w:eastAsia="Arial Nova Light" w:hAnsi="Arial Nova Light" w:cs="Arial Nova Light"/>
          <w:sz w:val="20"/>
          <w:szCs w:val="20"/>
          <w:highlight w:val="yellow"/>
        </w:rPr>
      </w:pPr>
    </w:p>
    <w:p w14:paraId="3E9B3291" w14:textId="77777777" w:rsidR="00C25DD2" w:rsidRPr="00C25DD2" w:rsidRDefault="00C25DD2" w:rsidP="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it-IT"/>
        </w:rPr>
      </w:pPr>
      <w:r w:rsidRPr="00C25DD2">
        <w:rPr>
          <w:rFonts w:ascii="Arial Nova Light" w:eastAsia="Arial Nova Light" w:hAnsi="Arial Nova Light" w:cs="Arial Nova Light"/>
          <w:color w:val="000000"/>
          <w:sz w:val="20"/>
          <w:szCs w:val="20"/>
        </w:rPr>
        <w:t xml:space="preserve">Berdasarkan hasil wawancara, terdapat tiga faktor yang dinilai dalam pengambilan keputusan kepala Sekolah Menengah Kejuruan. </w:t>
      </w:r>
      <w:r w:rsidRPr="00C25DD2">
        <w:rPr>
          <w:rFonts w:ascii="Arial Nova Light" w:eastAsia="Arial Nova Light" w:hAnsi="Arial Nova Light" w:cs="Arial Nova Light"/>
          <w:color w:val="000000"/>
          <w:sz w:val="20"/>
          <w:szCs w:val="20"/>
          <w:lang w:val="it-IT"/>
        </w:rPr>
        <w:t xml:space="preserve">Umur, dalam wawancara, umur dinilai sangat berpengaruh dalam </w:t>
      </w:r>
      <w:r w:rsidRPr="00C25DD2">
        <w:rPr>
          <w:rFonts w:ascii="Arial Nova Light" w:eastAsia="Arial Nova Light" w:hAnsi="Arial Nova Light" w:cs="Arial Nova Light"/>
          <w:color w:val="000000"/>
          <w:sz w:val="20"/>
          <w:szCs w:val="20"/>
          <w:lang w:val="it-IT"/>
        </w:rPr>
        <w:lastRenderedPageBreak/>
        <w:t>pengambilan keputusan. Skor penilaian sebesar 5 menunjukkan bahwa faktor ini memiliki pengaruh signifikan dalam pengambilan keputusan oleh kepala sekolah. Pendapatan, dalam wawancara, pendapatan dianggap tidak menimbulkan pengaruh dalam pengambilan keputusan. Skor penilaian sebesar 1 menunjukkan bahwa faktor ini dianggap tidak berpengaruh signifikan dalam pengambilan keputusan oleh kepala sekolah. Tekanan dari Luar, dalam wawancara, tekanan dari luar dinilai memiliki pengaruh yang tidak terlalu berdampak dalam pengambilan keputusan. Skor penilaian sebesar 3 menunjukkan bahwa faktor ini memiliki pengaruh, namun tidak begitu signifikan dalam pengambilan keputusan oleh kepala sekolah</w:t>
      </w:r>
    </w:p>
    <w:p w14:paraId="62EFB286" w14:textId="77777777" w:rsidR="00C25DD2" w:rsidRDefault="00C25DD2" w:rsidP="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it-IT"/>
        </w:rPr>
      </w:pPr>
      <w:r w:rsidRPr="00C25DD2">
        <w:rPr>
          <w:rFonts w:ascii="Arial Nova Light" w:eastAsia="Arial Nova Light" w:hAnsi="Arial Nova Light" w:cs="Arial Nova Light"/>
          <w:color w:val="000000"/>
          <w:sz w:val="20"/>
          <w:szCs w:val="20"/>
          <w:lang w:val="it-IT"/>
        </w:rPr>
        <w:t>Data ini memberikan gambaran singkat tentang penilaian kepala Sekolah Menengah Kejuruan terhadap faktor-faktor yang mempengaruhi pengambilan keputusan. Faktor umur dinilai sangat berpengaruh, sementara faktor pendapatan dinilai tidak berpengaruh dan faktor tekanan dari luar dinilai memiliki pengaruh yang tidak terlalu signifikan.</w:t>
      </w:r>
    </w:p>
    <w:p w14:paraId="20A0B452" w14:textId="77777777" w:rsidR="007D2508" w:rsidRPr="00C25DD2" w:rsidRDefault="007D2508" w:rsidP="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it-IT"/>
        </w:rPr>
      </w:pPr>
    </w:p>
    <w:p w14:paraId="50326802" w14:textId="77777777" w:rsidR="007B7253" w:rsidRPr="002E05B4" w:rsidRDefault="007D2508" w:rsidP="007D2508">
      <w:pPr>
        <w:keepNext/>
        <w:spacing w:after="120"/>
        <w:jc w:val="center"/>
        <w:rPr>
          <w:rFonts w:ascii="Arial Nova Light" w:eastAsia="Arial Nova Light" w:hAnsi="Arial Nova Light" w:cs="Arial Nova Light"/>
          <w:b/>
          <w:smallCaps/>
          <w:sz w:val="20"/>
          <w:szCs w:val="20"/>
          <w:lang w:val="it-IT"/>
        </w:rPr>
      </w:pPr>
      <w:r w:rsidRPr="002E05B4">
        <w:rPr>
          <w:rFonts w:ascii="Arial Nova Light" w:eastAsia="Arial Nova Light" w:hAnsi="Arial Nova Light" w:cs="Arial Nova Light"/>
          <w:b/>
          <w:sz w:val="20"/>
          <w:szCs w:val="20"/>
          <w:lang w:val="it-IT"/>
        </w:rPr>
        <w:t xml:space="preserve">Tabel 2.  </w:t>
      </w:r>
      <w:r w:rsidRPr="002E05B4">
        <w:rPr>
          <w:rFonts w:ascii="Arial Nova Light" w:eastAsia="Arial Nova Light" w:hAnsi="Arial Nova Light" w:cs="Arial Nova Light"/>
          <w:sz w:val="20"/>
          <w:szCs w:val="20"/>
          <w:lang w:val="it-IT"/>
        </w:rPr>
        <w:t xml:space="preserve">Data </w:t>
      </w:r>
      <w:r w:rsidR="0073400D" w:rsidRPr="002E05B4">
        <w:rPr>
          <w:rFonts w:ascii="Arial Nova Light" w:eastAsia="Arial Nova Light" w:hAnsi="Arial Nova Light" w:cs="Arial Nova Light"/>
          <w:sz w:val="20"/>
          <w:szCs w:val="20"/>
          <w:lang w:val="it-IT"/>
        </w:rPr>
        <w:t xml:space="preserve">Kuantitatif Faktor yang Mempengaruhi Pengambilan Keputusan </w:t>
      </w:r>
    </w:p>
    <w:tbl>
      <w:tblPr>
        <w:tblW w:w="71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6"/>
        <w:gridCol w:w="2935"/>
        <w:gridCol w:w="1479"/>
        <w:gridCol w:w="2028"/>
      </w:tblGrid>
      <w:tr w:rsidR="00C25DD2" w14:paraId="6F997689" w14:textId="77777777" w:rsidTr="007D2508">
        <w:trPr>
          <w:trHeight w:val="20"/>
          <w:jc w:val="center"/>
        </w:trPr>
        <w:tc>
          <w:tcPr>
            <w:tcW w:w="746" w:type="dxa"/>
            <w:tcBorders>
              <w:top w:val="single" w:sz="4" w:space="0" w:color="000000"/>
              <w:bottom w:val="single" w:sz="4" w:space="0" w:color="000000"/>
            </w:tcBorders>
            <w:shd w:val="clear" w:color="auto" w:fill="auto"/>
            <w:vAlign w:val="bottom"/>
          </w:tcPr>
          <w:p w14:paraId="38CCF3BD"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No</w:t>
            </w:r>
          </w:p>
        </w:tc>
        <w:tc>
          <w:tcPr>
            <w:tcW w:w="2935" w:type="dxa"/>
            <w:tcBorders>
              <w:top w:val="single" w:sz="4" w:space="0" w:color="000000"/>
              <w:bottom w:val="single" w:sz="4" w:space="0" w:color="000000"/>
            </w:tcBorders>
            <w:shd w:val="clear" w:color="auto" w:fill="auto"/>
            <w:vAlign w:val="bottom"/>
          </w:tcPr>
          <w:p w14:paraId="29AF596D"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Faktor</w:t>
            </w:r>
          </w:p>
        </w:tc>
        <w:tc>
          <w:tcPr>
            <w:tcW w:w="1479" w:type="dxa"/>
            <w:tcBorders>
              <w:top w:val="single" w:sz="4" w:space="0" w:color="000000"/>
              <w:bottom w:val="single" w:sz="4" w:space="0" w:color="000000"/>
            </w:tcBorders>
            <w:shd w:val="clear" w:color="auto" w:fill="auto"/>
            <w:vAlign w:val="bottom"/>
          </w:tcPr>
          <w:p w14:paraId="4706742D"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Jumlah Skor</w:t>
            </w:r>
          </w:p>
        </w:tc>
        <w:tc>
          <w:tcPr>
            <w:tcW w:w="2028" w:type="dxa"/>
            <w:tcBorders>
              <w:top w:val="single" w:sz="4" w:space="0" w:color="000000"/>
              <w:bottom w:val="single" w:sz="4" w:space="0" w:color="000000"/>
            </w:tcBorders>
            <w:shd w:val="clear" w:color="auto" w:fill="auto"/>
            <w:vAlign w:val="bottom"/>
          </w:tcPr>
          <w:p w14:paraId="5DA3CA6C"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TCR</w:t>
            </w:r>
          </w:p>
        </w:tc>
      </w:tr>
      <w:tr w:rsidR="00C25DD2" w14:paraId="29A0C086" w14:textId="77777777" w:rsidTr="007D2508">
        <w:trPr>
          <w:trHeight w:val="20"/>
          <w:jc w:val="center"/>
        </w:trPr>
        <w:tc>
          <w:tcPr>
            <w:tcW w:w="746" w:type="dxa"/>
            <w:tcBorders>
              <w:top w:val="single" w:sz="4" w:space="0" w:color="000000"/>
            </w:tcBorders>
            <w:shd w:val="clear" w:color="auto" w:fill="auto"/>
            <w:vAlign w:val="bottom"/>
          </w:tcPr>
          <w:p w14:paraId="6D6555C9"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1</w:t>
            </w:r>
          </w:p>
        </w:tc>
        <w:tc>
          <w:tcPr>
            <w:tcW w:w="2935" w:type="dxa"/>
            <w:tcBorders>
              <w:top w:val="single" w:sz="4" w:space="0" w:color="000000"/>
            </w:tcBorders>
            <w:shd w:val="clear" w:color="auto" w:fill="auto"/>
            <w:vAlign w:val="center"/>
          </w:tcPr>
          <w:p w14:paraId="6398EF23"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Tingkat Pendidikan</w:t>
            </w:r>
          </w:p>
        </w:tc>
        <w:tc>
          <w:tcPr>
            <w:tcW w:w="1479" w:type="dxa"/>
            <w:tcBorders>
              <w:top w:val="single" w:sz="4" w:space="0" w:color="000000"/>
            </w:tcBorders>
            <w:shd w:val="clear" w:color="auto" w:fill="auto"/>
            <w:vAlign w:val="bottom"/>
          </w:tcPr>
          <w:p w14:paraId="7D1AF9F0"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95%</w:t>
            </w:r>
          </w:p>
        </w:tc>
        <w:tc>
          <w:tcPr>
            <w:tcW w:w="2028" w:type="dxa"/>
            <w:tcBorders>
              <w:top w:val="single" w:sz="4" w:space="0" w:color="000000"/>
            </w:tcBorders>
            <w:shd w:val="clear" w:color="auto" w:fill="auto"/>
            <w:vAlign w:val="bottom"/>
          </w:tcPr>
          <w:p w14:paraId="0EF35F6E"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Berpengaruh</w:t>
            </w:r>
          </w:p>
        </w:tc>
      </w:tr>
      <w:tr w:rsidR="00C25DD2" w14:paraId="4D64892D" w14:textId="77777777" w:rsidTr="007D2508">
        <w:trPr>
          <w:trHeight w:val="20"/>
          <w:jc w:val="center"/>
        </w:trPr>
        <w:tc>
          <w:tcPr>
            <w:tcW w:w="746" w:type="dxa"/>
            <w:shd w:val="clear" w:color="auto" w:fill="auto"/>
            <w:vAlign w:val="bottom"/>
          </w:tcPr>
          <w:p w14:paraId="1706AC0D"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2</w:t>
            </w:r>
          </w:p>
        </w:tc>
        <w:tc>
          <w:tcPr>
            <w:tcW w:w="2935" w:type="dxa"/>
            <w:shd w:val="clear" w:color="auto" w:fill="auto"/>
            <w:vAlign w:val="center"/>
          </w:tcPr>
          <w:p w14:paraId="76031A41"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Kepercayaan</w:t>
            </w:r>
          </w:p>
        </w:tc>
        <w:tc>
          <w:tcPr>
            <w:tcW w:w="1479" w:type="dxa"/>
            <w:shd w:val="clear" w:color="auto" w:fill="auto"/>
            <w:vAlign w:val="bottom"/>
          </w:tcPr>
          <w:p w14:paraId="70131DE8"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90%</w:t>
            </w:r>
          </w:p>
        </w:tc>
        <w:tc>
          <w:tcPr>
            <w:tcW w:w="2028" w:type="dxa"/>
            <w:shd w:val="clear" w:color="auto" w:fill="auto"/>
          </w:tcPr>
          <w:p w14:paraId="286F3582" w14:textId="77777777" w:rsidR="00C25DD2" w:rsidRDefault="00C25DD2" w:rsidP="00495DE7">
            <w:pPr>
              <w:jc w:val="both"/>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Berpengaruh</w:t>
            </w:r>
          </w:p>
        </w:tc>
      </w:tr>
      <w:tr w:rsidR="00C25DD2" w14:paraId="0D886AD7" w14:textId="77777777" w:rsidTr="007D2508">
        <w:trPr>
          <w:trHeight w:val="20"/>
          <w:jc w:val="center"/>
        </w:trPr>
        <w:tc>
          <w:tcPr>
            <w:tcW w:w="746" w:type="dxa"/>
            <w:shd w:val="clear" w:color="auto" w:fill="auto"/>
            <w:vAlign w:val="bottom"/>
          </w:tcPr>
          <w:p w14:paraId="24EF7218"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3</w:t>
            </w:r>
          </w:p>
        </w:tc>
        <w:tc>
          <w:tcPr>
            <w:tcW w:w="2935" w:type="dxa"/>
            <w:shd w:val="clear" w:color="auto" w:fill="auto"/>
            <w:vAlign w:val="center"/>
          </w:tcPr>
          <w:p w14:paraId="10F8C808"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Pengaruh dari organisasi lain</w:t>
            </w:r>
          </w:p>
        </w:tc>
        <w:tc>
          <w:tcPr>
            <w:tcW w:w="1479" w:type="dxa"/>
            <w:shd w:val="clear" w:color="auto" w:fill="auto"/>
            <w:vAlign w:val="bottom"/>
          </w:tcPr>
          <w:p w14:paraId="331E8F0F"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40%</w:t>
            </w:r>
          </w:p>
        </w:tc>
        <w:tc>
          <w:tcPr>
            <w:tcW w:w="2028" w:type="dxa"/>
            <w:shd w:val="clear" w:color="auto" w:fill="auto"/>
          </w:tcPr>
          <w:p w14:paraId="3662F61C" w14:textId="77777777" w:rsidR="00C25DD2" w:rsidRDefault="00C25DD2" w:rsidP="00495DE7">
            <w:pPr>
              <w:jc w:val="both"/>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Kurang Berpengaruh</w:t>
            </w:r>
          </w:p>
        </w:tc>
      </w:tr>
    </w:tbl>
    <w:p w14:paraId="45776557" w14:textId="77777777" w:rsidR="007B7253" w:rsidRDefault="007B7253">
      <w:pPr>
        <w:ind w:firstLine="720"/>
        <w:jc w:val="both"/>
        <w:rPr>
          <w:rFonts w:ascii="Arial Nova Light" w:eastAsia="Arial Nova Light" w:hAnsi="Arial Nova Light" w:cs="Arial Nova Light"/>
          <w:sz w:val="20"/>
          <w:szCs w:val="20"/>
          <w:lang w:val="it-IT"/>
        </w:rPr>
      </w:pPr>
    </w:p>
    <w:p w14:paraId="10778D08" w14:textId="77777777" w:rsidR="00C25DD2" w:rsidRDefault="00C25DD2" w:rsidP="00C25DD2">
      <w:pPr>
        <w:ind w:firstLine="567"/>
        <w:jc w:val="both"/>
        <w:rPr>
          <w:rFonts w:ascii="Arial Nova Light" w:eastAsia="Arial Nova Light" w:hAnsi="Arial Nova Light" w:cs="Arial Nova Light"/>
          <w:sz w:val="20"/>
          <w:szCs w:val="20"/>
          <w:lang w:val="it-IT"/>
        </w:rPr>
      </w:pPr>
      <w:r w:rsidRPr="00C25DD2">
        <w:rPr>
          <w:rFonts w:ascii="Arial Nova Light" w:eastAsia="Arial Nova Light" w:hAnsi="Arial Nova Light" w:cs="Arial Nova Light"/>
          <w:sz w:val="20"/>
          <w:szCs w:val="20"/>
          <w:lang w:val="it-IT"/>
        </w:rPr>
        <w:t>Berdasarkan data kuantitatif, terdapat tiga faktor yang mempengaruhi pengambilan keputusan kepala SMKS Semen Padang adalah Faktor Tingkat Pendidikan, faktor ini mendapatkan jumlah skor sebesar 95% dan dianggap memiliki pengaruh yang berarti dalam pengambilan keputusan kepala sekolah. Faktor Kepercayaan, faktor ini mendapatkan jumlah skor sebesar 90% dan dianggap memiliki pengaruh yang berarti dalam pengambilan keputusan kepala sekolah. Faktor Pengaruh dari Organisasi Lain, faktor ini mendapatkan jumlah skor sebesar 40% dan dianggap memiliki pengaruh yang kurang signifikan dalam pengambilan keputusan kepala sekolah.</w:t>
      </w:r>
    </w:p>
    <w:p w14:paraId="556A17E3" w14:textId="77777777" w:rsidR="00C25DD2" w:rsidRDefault="00C25DD2" w:rsidP="00C25DD2">
      <w:pPr>
        <w:ind w:firstLine="567"/>
        <w:jc w:val="both"/>
        <w:rPr>
          <w:rFonts w:ascii="Arial Nova Light" w:eastAsia="Arial Nova Light" w:hAnsi="Arial Nova Light" w:cs="Arial Nova Light"/>
          <w:sz w:val="20"/>
          <w:szCs w:val="20"/>
          <w:lang w:val="it-IT"/>
        </w:rPr>
      </w:pPr>
      <w:r w:rsidRPr="00C25DD2">
        <w:rPr>
          <w:rFonts w:ascii="Arial Nova Light" w:eastAsia="Arial Nova Light" w:hAnsi="Arial Nova Light" w:cs="Arial Nova Light"/>
          <w:sz w:val="20"/>
          <w:szCs w:val="20"/>
          <w:lang w:val="it-IT"/>
        </w:rPr>
        <w:t>Data ini menunjukkan bahwa tingkat pendidikan dan kepercayaan memiliki pengaruh yang berarti dalam pengambilan keputusan kepala sekolah, sementara pengaruh dari organisasi lain dinilai kurang berpengaruh. Data kuantitatif ini memberikan informasi ringkas tentang tingkat pengaruh dari setiap faktor yang telah diidentifikasi dalam pengambilan keputusan kepala SMKS Semen Padang.</w:t>
      </w:r>
    </w:p>
    <w:p w14:paraId="62235134" w14:textId="77777777" w:rsidR="0073400D" w:rsidRPr="00C25DD2" w:rsidRDefault="0073400D" w:rsidP="00C25DD2">
      <w:pPr>
        <w:ind w:firstLine="567"/>
        <w:jc w:val="both"/>
        <w:rPr>
          <w:rFonts w:ascii="Arial Nova Light" w:eastAsia="Arial Nova Light" w:hAnsi="Arial Nova Light" w:cs="Arial Nova Light"/>
          <w:sz w:val="20"/>
          <w:szCs w:val="20"/>
          <w:lang w:val="it-IT"/>
        </w:rPr>
      </w:pPr>
    </w:p>
    <w:p w14:paraId="7FEF2DC0" w14:textId="77777777" w:rsidR="00C25DD2" w:rsidRPr="002E05B4" w:rsidRDefault="0073400D" w:rsidP="0073400D">
      <w:pPr>
        <w:keepNext/>
        <w:spacing w:after="120"/>
        <w:jc w:val="center"/>
        <w:rPr>
          <w:rFonts w:ascii="Arial Nova Light" w:eastAsia="Arial Nova Light" w:hAnsi="Arial Nova Light" w:cs="Arial Nova Light"/>
          <w:b/>
          <w:smallCaps/>
          <w:sz w:val="20"/>
          <w:szCs w:val="20"/>
          <w:lang w:val="en-ID"/>
        </w:rPr>
      </w:pPr>
      <w:r w:rsidRPr="002E05B4">
        <w:rPr>
          <w:rFonts w:ascii="Arial Nova Light" w:eastAsia="Arial Nova Light" w:hAnsi="Arial Nova Light" w:cs="Arial Nova Light"/>
          <w:b/>
          <w:sz w:val="20"/>
          <w:szCs w:val="20"/>
          <w:lang w:val="it-IT"/>
        </w:rPr>
        <w:t xml:space="preserve">Tabel 3.  </w:t>
      </w:r>
      <w:r w:rsidRPr="002E05B4">
        <w:rPr>
          <w:rFonts w:ascii="Arial Nova Light" w:eastAsia="Arial Nova Light" w:hAnsi="Arial Nova Light" w:cs="Arial Nova Light"/>
          <w:sz w:val="20"/>
          <w:szCs w:val="20"/>
          <w:lang w:val="en-ID"/>
        </w:rPr>
        <w:t>Data Kuantitatif Faktor yang Mempengaruhi Pengambilan Keputusan</w:t>
      </w:r>
    </w:p>
    <w:tbl>
      <w:tblPr>
        <w:tblW w:w="80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1517"/>
        <w:gridCol w:w="2552"/>
        <w:gridCol w:w="2028"/>
        <w:gridCol w:w="1374"/>
      </w:tblGrid>
      <w:tr w:rsidR="00C25DD2" w14:paraId="730B6D45" w14:textId="77777777" w:rsidTr="007D2508">
        <w:trPr>
          <w:trHeight w:val="20"/>
          <w:jc w:val="center"/>
        </w:trPr>
        <w:tc>
          <w:tcPr>
            <w:tcW w:w="562" w:type="dxa"/>
            <w:tcBorders>
              <w:top w:val="single" w:sz="4" w:space="0" w:color="000000"/>
              <w:bottom w:val="single" w:sz="4" w:space="0" w:color="000000"/>
            </w:tcBorders>
            <w:shd w:val="clear" w:color="auto" w:fill="auto"/>
            <w:vAlign w:val="bottom"/>
          </w:tcPr>
          <w:p w14:paraId="15BB143E"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No</w:t>
            </w:r>
          </w:p>
        </w:tc>
        <w:tc>
          <w:tcPr>
            <w:tcW w:w="1517" w:type="dxa"/>
            <w:tcBorders>
              <w:top w:val="single" w:sz="4" w:space="0" w:color="000000"/>
              <w:bottom w:val="single" w:sz="4" w:space="0" w:color="000000"/>
            </w:tcBorders>
            <w:shd w:val="clear" w:color="auto" w:fill="auto"/>
            <w:vAlign w:val="bottom"/>
          </w:tcPr>
          <w:p w14:paraId="45043ACE"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Faktor</w:t>
            </w:r>
          </w:p>
        </w:tc>
        <w:tc>
          <w:tcPr>
            <w:tcW w:w="2552" w:type="dxa"/>
            <w:tcBorders>
              <w:top w:val="single" w:sz="4" w:space="0" w:color="000000"/>
              <w:bottom w:val="single" w:sz="4" w:space="0" w:color="000000"/>
            </w:tcBorders>
            <w:shd w:val="clear" w:color="auto" w:fill="auto"/>
            <w:vAlign w:val="bottom"/>
          </w:tcPr>
          <w:p w14:paraId="4E50D816"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Skor Penilaian Wawancara</w:t>
            </w:r>
          </w:p>
        </w:tc>
        <w:tc>
          <w:tcPr>
            <w:tcW w:w="2028" w:type="dxa"/>
            <w:tcBorders>
              <w:top w:val="single" w:sz="4" w:space="0" w:color="000000"/>
              <w:bottom w:val="single" w:sz="4" w:space="0" w:color="000000"/>
            </w:tcBorders>
            <w:shd w:val="clear" w:color="auto" w:fill="auto"/>
            <w:vAlign w:val="bottom"/>
          </w:tcPr>
          <w:p w14:paraId="0E7EA960"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TCR</w:t>
            </w:r>
          </w:p>
        </w:tc>
        <w:tc>
          <w:tcPr>
            <w:tcW w:w="1374" w:type="dxa"/>
            <w:tcBorders>
              <w:top w:val="single" w:sz="4" w:space="0" w:color="000000"/>
              <w:bottom w:val="single" w:sz="4" w:space="0" w:color="000000"/>
            </w:tcBorders>
          </w:tcPr>
          <w:p w14:paraId="2C347223" w14:textId="77777777" w:rsidR="00C25DD2" w:rsidRDefault="00C25DD2" w:rsidP="00495DE7">
            <w:pPr>
              <w:jc w:val="both"/>
              <w:rPr>
                <w:rFonts w:ascii="Arial Nova Light" w:eastAsia="Arial Nova Light" w:hAnsi="Arial Nova Light" w:cs="Arial Nova Light"/>
                <w:b/>
                <w:color w:val="000000"/>
                <w:sz w:val="20"/>
                <w:szCs w:val="20"/>
              </w:rPr>
            </w:pPr>
            <w:r>
              <w:rPr>
                <w:rFonts w:ascii="Arial Nova Light" w:eastAsia="Arial Nova Light" w:hAnsi="Arial Nova Light" w:cs="Arial Nova Light"/>
                <w:b/>
                <w:color w:val="000000"/>
                <w:sz w:val="20"/>
                <w:szCs w:val="20"/>
              </w:rPr>
              <w:t>Rata-Rata</w:t>
            </w:r>
          </w:p>
        </w:tc>
      </w:tr>
      <w:tr w:rsidR="00C25DD2" w14:paraId="41C1E722" w14:textId="77777777" w:rsidTr="007D2508">
        <w:trPr>
          <w:trHeight w:val="20"/>
          <w:jc w:val="center"/>
        </w:trPr>
        <w:tc>
          <w:tcPr>
            <w:tcW w:w="562" w:type="dxa"/>
            <w:tcBorders>
              <w:top w:val="single" w:sz="4" w:space="0" w:color="000000"/>
            </w:tcBorders>
            <w:shd w:val="clear" w:color="auto" w:fill="auto"/>
            <w:vAlign w:val="bottom"/>
          </w:tcPr>
          <w:p w14:paraId="186BF7FD"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1</w:t>
            </w:r>
          </w:p>
        </w:tc>
        <w:tc>
          <w:tcPr>
            <w:tcW w:w="1517" w:type="dxa"/>
            <w:tcBorders>
              <w:top w:val="single" w:sz="4" w:space="0" w:color="000000"/>
            </w:tcBorders>
            <w:shd w:val="clear" w:color="auto" w:fill="auto"/>
            <w:vAlign w:val="center"/>
          </w:tcPr>
          <w:p w14:paraId="01156B92"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Pengalaman</w:t>
            </w:r>
          </w:p>
        </w:tc>
        <w:tc>
          <w:tcPr>
            <w:tcW w:w="2552" w:type="dxa"/>
            <w:tcBorders>
              <w:top w:val="single" w:sz="4" w:space="0" w:color="000000"/>
            </w:tcBorders>
            <w:shd w:val="clear" w:color="auto" w:fill="auto"/>
            <w:vAlign w:val="bottom"/>
          </w:tcPr>
          <w:p w14:paraId="2DCC7E88"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90</w:t>
            </w:r>
          </w:p>
        </w:tc>
        <w:tc>
          <w:tcPr>
            <w:tcW w:w="2028" w:type="dxa"/>
            <w:tcBorders>
              <w:top w:val="single" w:sz="4" w:space="0" w:color="000000"/>
            </w:tcBorders>
            <w:shd w:val="clear" w:color="auto" w:fill="auto"/>
            <w:vAlign w:val="bottom"/>
          </w:tcPr>
          <w:p w14:paraId="191EED9E"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Berpengaruh</w:t>
            </w:r>
          </w:p>
        </w:tc>
        <w:tc>
          <w:tcPr>
            <w:tcW w:w="1374" w:type="dxa"/>
            <w:tcBorders>
              <w:top w:val="single" w:sz="4" w:space="0" w:color="000000"/>
            </w:tcBorders>
          </w:tcPr>
          <w:p w14:paraId="528E8CF1"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90.63</w:t>
            </w:r>
          </w:p>
        </w:tc>
      </w:tr>
      <w:tr w:rsidR="00C25DD2" w14:paraId="6A84D729" w14:textId="77777777" w:rsidTr="007D2508">
        <w:trPr>
          <w:trHeight w:val="20"/>
          <w:jc w:val="center"/>
        </w:trPr>
        <w:tc>
          <w:tcPr>
            <w:tcW w:w="562" w:type="dxa"/>
            <w:shd w:val="clear" w:color="auto" w:fill="auto"/>
            <w:vAlign w:val="bottom"/>
          </w:tcPr>
          <w:p w14:paraId="46CCE2F6"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2</w:t>
            </w:r>
          </w:p>
        </w:tc>
        <w:tc>
          <w:tcPr>
            <w:tcW w:w="1517" w:type="dxa"/>
            <w:shd w:val="clear" w:color="auto" w:fill="auto"/>
            <w:vAlign w:val="center"/>
          </w:tcPr>
          <w:p w14:paraId="3D2BC884"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Posisi</w:t>
            </w:r>
          </w:p>
        </w:tc>
        <w:tc>
          <w:tcPr>
            <w:tcW w:w="2552" w:type="dxa"/>
            <w:shd w:val="clear" w:color="auto" w:fill="auto"/>
            <w:vAlign w:val="bottom"/>
          </w:tcPr>
          <w:p w14:paraId="53B83EED"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85</w:t>
            </w:r>
          </w:p>
        </w:tc>
        <w:tc>
          <w:tcPr>
            <w:tcW w:w="2028" w:type="dxa"/>
            <w:shd w:val="clear" w:color="auto" w:fill="auto"/>
          </w:tcPr>
          <w:p w14:paraId="5E52F52B" w14:textId="77777777" w:rsidR="00C25DD2" w:rsidRDefault="00C25DD2" w:rsidP="00495DE7">
            <w:pPr>
              <w:jc w:val="both"/>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Berpengaruh</w:t>
            </w:r>
          </w:p>
        </w:tc>
        <w:tc>
          <w:tcPr>
            <w:tcW w:w="1374" w:type="dxa"/>
          </w:tcPr>
          <w:p w14:paraId="2F94621E"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85.74</w:t>
            </w:r>
          </w:p>
        </w:tc>
      </w:tr>
      <w:tr w:rsidR="00C25DD2" w14:paraId="6267F3CE" w14:textId="77777777" w:rsidTr="007D2508">
        <w:trPr>
          <w:trHeight w:val="20"/>
          <w:jc w:val="center"/>
        </w:trPr>
        <w:tc>
          <w:tcPr>
            <w:tcW w:w="562" w:type="dxa"/>
            <w:shd w:val="clear" w:color="auto" w:fill="auto"/>
            <w:vAlign w:val="bottom"/>
          </w:tcPr>
          <w:p w14:paraId="053F3DEE"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3</w:t>
            </w:r>
          </w:p>
        </w:tc>
        <w:tc>
          <w:tcPr>
            <w:tcW w:w="1517" w:type="dxa"/>
            <w:shd w:val="clear" w:color="auto" w:fill="auto"/>
            <w:vAlign w:val="center"/>
          </w:tcPr>
          <w:p w14:paraId="66377481"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Etika</w:t>
            </w:r>
          </w:p>
        </w:tc>
        <w:tc>
          <w:tcPr>
            <w:tcW w:w="2552" w:type="dxa"/>
            <w:shd w:val="clear" w:color="auto" w:fill="auto"/>
            <w:vAlign w:val="bottom"/>
          </w:tcPr>
          <w:p w14:paraId="787D56AC"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90</w:t>
            </w:r>
          </w:p>
        </w:tc>
        <w:tc>
          <w:tcPr>
            <w:tcW w:w="2028" w:type="dxa"/>
            <w:shd w:val="clear" w:color="auto" w:fill="auto"/>
          </w:tcPr>
          <w:p w14:paraId="7B72EE34" w14:textId="77777777" w:rsidR="00C25DD2" w:rsidRDefault="00C25DD2" w:rsidP="00495DE7">
            <w:pPr>
              <w:jc w:val="both"/>
              <w:rPr>
                <w:rFonts w:ascii="Arial Nova Light" w:eastAsia="Arial Nova Light" w:hAnsi="Arial Nova Light" w:cs="Arial Nova Light"/>
                <w:sz w:val="20"/>
                <w:szCs w:val="20"/>
              </w:rPr>
            </w:pPr>
            <w:r>
              <w:rPr>
                <w:rFonts w:ascii="Arial Nova Light" w:eastAsia="Arial Nova Light" w:hAnsi="Arial Nova Light" w:cs="Arial Nova Light"/>
                <w:color w:val="000000"/>
                <w:sz w:val="20"/>
                <w:szCs w:val="20"/>
              </w:rPr>
              <w:t>Berpengaruh</w:t>
            </w:r>
          </w:p>
        </w:tc>
        <w:tc>
          <w:tcPr>
            <w:tcW w:w="1374" w:type="dxa"/>
          </w:tcPr>
          <w:p w14:paraId="03294C7C" w14:textId="77777777" w:rsidR="00C25DD2" w:rsidRDefault="00C25DD2" w:rsidP="00495DE7">
            <w:pPr>
              <w:jc w:val="both"/>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t>90.32</w:t>
            </w:r>
          </w:p>
        </w:tc>
      </w:tr>
    </w:tbl>
    <w:p w14:paraId="49011FF9" w14:textId="77777777" w:rsidR="00C25DD2" w:rsidRDefault="00C25DD2" w:rsidP="00C25DD2">
      <w:pPr>
        <w:ind w:firstLine="567"/>
        <w:jc w:val="both"/>
        <w:rPr>
          <w:rFonts w:ascii="Arial Nova Light" w:eastAsia="Arial Nova Light" w:hAnsi="Arial Nova Light" w:cs="Arial Nova Light"/>
          <w:sz w:val="20"/>
          <w:szCs w:val="20"/>
        </w:rPr>
      </w:pPr>
    </w:p>
    <w:p w14:paraId="4B3460C8" w14:textId="77777777" w:rsidR="00C25DD2" w:rsidRDefault="00C25DD2" w:rsidP="00C25DD2">
      <w:pPr>
        <w:ind w:firstLine="567"/>
        <w:jc w:val="both"/>
        <w:rPr>
          <w:rFonts w:ascii="Arial Nova Light" w:eastAsia="Arial Nova Light" w:hAnsi="Arial Nova Light" w:cs="Arial Nova Light"/>
          <w:sz w:val="20"/>
          <w:szCs w:val="20"/>
        </w:rPr>
      </w:pPr>
      <w:r w:rsidRPr="00C25DD2">
        <w:rPr>
          <w:rFonts w:ascii="Arial Nova Light" w:eastAsia="Arial Nova Light" w:hAnsi="Arial Nova Light" w:cs="Arial Nova Light"/>
          <w:sz w:val="20"/>
          <w:szCs w:val="20"/>
        </w:rPr>
        <w:t>Faktor pengalaman dan etika menjadi factor yang menentukan pengambilan keputusan bagi kepala sekolah SMKS Semen Padang, pengalaman yang dimiliki kepala sekolah menjadi factor bagaimana jam terbang kepala sekolah dapat mempengaruhi hasil keputusan sendangkan etika menjadi factor yang kuat dalam pertimbanga pengambilan keputusan dikarenakan etika sangat berperan penting untuk, mendapatkan keputusan yang terbaik.</w:t>
      </w:r>
    </w:p>
    <w:p w14:paraId="3371C3E1" w14:textId="77777777" w:rsidR="007D2508" w:rsidRPr="00C25DD2" w:rsidRDefault="007D2508" w:rsidP="00C25DD2">
      <w:pPr>
        <w:ind w:firstLine="567"/>
        <w:jc w:val="both"/>
        <w:rPr>
          <w:rFonts w:ascii="Arial Nova Light" w:eastAsia="Arial Nova Light" w:hAnsi="Arial Nova Light" w:cs="Arial Nova Light"/>
          <w:sz w:val="20"/>
          <w:szCs w:val="20"/>
        </w:rPr>
      </w:pPr>
    </w:p>
    <w:p w14:paraId="2E7465CE" w14:textId="77777777" w:rsidR="007B7253" w:rsidRDefault="0073400D">
      <w:pPr>
        <w:pStyle w:val="Heading3"/>
        <w:numPr>
          <w:ilvl w:val="0"/>
          <w:numId w:val="1"/>
        </w:numPr>
      </w:pPr>
      <w:r>
        <w:t>RESULT AND DISCUSSION</w:t>
      </w:r>
    </w:p>
    <w:p w14:paraId="42726C39" w14:textId="77777777" w:rsidR="007B7253" w:rsidRDefault="0073400D">
      <w:pPr>
        <w:pStyle w:val="Heading4"/>
      </w:pPr>
      <w:r>
        <w:t>Result</w:t>
      </w:r>
    </w:p>
    <w:p w14:paraId="3AAE9F20" w14:textId="77777777" w:rsidR="00C25DD2" w:rsidRDefault="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C25DD2">
        <w:rPr>
          <w:rFonts w:ascii="Arial Nova Light" w:eastAsia="Arial Nova Light" w:hAnsi="Arial Nova Light" w:cs="Arial Nova Light"/>
          <w:color w:val="000000"/>
          <w:sz w:val="20"/>
          <w:szCs w:val="20"/>
        </w:rPr>
        <w:t>Penelitian ini menggunakan pendekatan kualitatif dan kuantitatif untuk menganalisis faktor-faktor yang mempengaruhi pengambilan keputusan oleh kepala Sekolah SMKS Semen Padang. Metode kualitatif melibatkan studi literatur dan wawancara langsung dengan kepala sekolah sebagai sumber data. Hasil wawancara menunjukkan bahwa umur dianggap sebagai faktor yang sangat berpengaruh dalam pengambilan keputusan, sedangkan pendapatan dianggap tidak memiliki pengaruh yang signifikan. Tekanan dari luar juga ditemukan sebagai faktor yang mempengaruhi, meskipun dampaknya tidak begitu besar dalam pengambilan keputusan.</w:t>
      </w:r>
    </w:p>
    <w:p w14:paraId="581B4EFD" w14:textId="77777777" w:rsidR="00C25DD2" w:rsidRPr="00C25DD2" w:rsidRDefault="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it-IT"/>
        </w:rPr>
      </w:pPr>
      <w:r w:rsidRPr="00C25DD2">
        <w:rPr>
          <w:rFonts w:ascii="Arial Nova Light" w:eastAsia="Arial Nova Light" w:hAnsi="Arial Nova Light" w:cs="Arial Nova Light"/>
          <w:color w:val="000000"/>
          <w:sz w:val="20"/>
          <w:szCs w:val="20"/>
        </w:rPr>
        <w:t xml:space="preserve">Metode kuantitatif menggunakan angket yang diberikan kepada kepala sekolah sebagai responden. Analisis data angket menunjukkan bahwa terdapat faktor-faktor yang mempengaruhi pengambilan keputusan dengan tingkat pengaruh yang berbeda. Tingkat pendidikan dan kepercayaan dinilai memiliki </w:t>
      </w:r>
      <w:r w:rsidRPr="00C25DD2">
        <w:rPr>
          <w:rFonts w:ascii="Arial Nova Light" w:eastAsia="Arial Nova Light" w:hAnsi="Arial Nova Light" w:cs="Arial Nova Light"/>
          <w:color w:val="000000"/>
          <w:sz w:val="20"/>
          <w:szCs w:val="20"/>
        </w:rPr>
        <w:lastRenderedPageBreak/>
        <w:t xml:space="preserve">pengaruh yang signifikan dalam pengambilan keputusan kepala sekolah. </w:t>
      </w:r>
      <w:r w:rsidRPr="00C25DD2">
        <w:rPr>
          <w:rFonts w:ascii="Arial Nova Light" w:eastAsia="Arial Nova Light" w:hAnsi="Arial Nova Light" w:cs="Arial Nova Light"/>
          <w:color w:val="000000"/>
          <w:sz w:val="20"/>
          <w:szCs w:val="20"/>
          <w:lang w:val="it-IT"/>
        </w:rPr>
        <w:t>Namun, faktor pengaruh dari organisasi lain dinilai memiliki pengaruh yang kurang signifikan.</w:t>
      </w:r>
    </w:p>
    <w:p w14:paraId="2AB21AE0" w14:textId="77777777" w:rsidR="00C25DD2" w:rsidRPr="00C25DD2" w:rsidRDefault="00C25DD2">
      <w:pPr>
        <w:pBdr>
          <w:top w:val="nil"/>
          <w:left w:val="nil"/>
          <w:bottom w:val="nil"/>
          <w:right w:val="nil"/>
          <w:between w:val="nil"/>
        </w:pBdr>
        <w:ind w:firstLine="567"/>
        <w:jc w:val="both"/>
        <w:rPr>
          <w:rFonts w:ascii="Arial Nova Light" w:eastAsia="Arial Nova Light" w:hAnsi="Arial Nova Light" w:cs="Arial Nova Light"/>
          <w:color w:val="000000"/>
          <w:sz w:val="20"/>
          <w:szCs w:val="20"/>
          <w:lang w:val="it-IT"/>
        </w:rPr>
      </w:pPr>
      <w:r w:rsidRPr="00C25DD2">
        <w:rPr>
          <w:rFonts w:ascii="Arial Nova Light" w:eastAsia="Arial Nova Light" w:hAnsi="Arial Nova Light" w:cs="Arial Nova Light"/>
          <w:color w:val="000000"/>
          <w:sz w:val="20"/>
          <w:szCs w:val="20"/>
          <w:lang w:val="it-IT"/>
        </w:rPr>
        <w:t>Dengan menggabungkan temuan dari kedua metode tersebut, hasil penelitian menunjukkan bahwa faktor-faktor yang paling berpengaruh dalam pengambilan keputusan kepala Sekolah Menengah Kejuruan adalah umur, tingkat pendidikan, kepercayaan, dan tekanan dari luar. Pendapatan dan pengaruh dari organisasi lain memiliki pengaruh yang kurang signifikan dalam pengambilan keputusan. Dengan demikian, penelitian ini memberikan pemahaman yang lebih mendalam tentang faktor-faktor yang mempengaruhi pengambilan keputusan oleh kepala sekolah dalam konteks Sekolah Menengah Kejuruan</w:t>
      </w:r>
    </w:p>
    <w:p w14:paraId="0DBDCA7C" w14:textId="77777777" w:rsidR="007B7253" w:rsidRPr="00C25DD2" w:rsidRDefault="007B7253">
      <w:pPr>
        <w:ind w:firstLine="709"/>
        <w:jc w:val="both"/>
        <w:rPr>
          <w:rFonts w:ascii="Arial Nova Light" w:eastAsia="Arial Nova Light" w:hAnsi="Arial Nova Light" w:cs="Arial Nova Light"/>
          <w:sz w:val="20"/>
          <w:szCs w:val="20"/>
          <w:lang w:val="it-IT"/>
        </w:rPr>
      </w:pPr>
    </w:p>
    <w:p w14:paraId="450DB8FC" w14:textId="77777777" w:rsidR="007B7253" w:rsidRDefault="0073400D">
      <w:pPr>
        <w:pStyle w:val="Heading4"/>
      </w:pPr>
      <w:r>
        <w:t>Discussion</w:t>
      </w:r>
    </w:p>
    <w:p w14:paraId="3A7E6F64" w14:textId="77777777" w:rsidR="007B7253" w:rsidRDefault="00C25DD2" w:rsidP="00C25DD2">
      <w:pPr>
        <w:ind w:firstLine="567"/>
        <w:jc w:val="both"/>
        <w:rPr>
          <w:rFonts w:ascii="Arial Nova Light" w:eastAsia="Arial Nova Light" w:hAnsi="Arial Nova Light" w:cs="Arial Nova Light"/>
          <w:sz w:val="20"/>
          <w:szCs w:val="20"/>
        </w:rPr>
      </w:pPr>
      <w:r w:rsidRPr="00C25DD2">
        <w:rPr>
          <w:rFonts w:ascii="Arial Nova Light" w:eastAsia="Arial Nova Light" w:hAnsi="Arial Nova Light" w:cs="Arial Nova Light"/>
          <w:sz w:val="20"/>
          <w:szCs w:val="20"/>
        </w:rPr>
        <w:t>Temuan menunjukkan bahwa faktor-faktor seperti umur, tingkat pendidikan, kepercayaan, dan tekanan dari luar memiliki pengaruh signifikan dalam proses pengambilan keputusan di lembaga pendidikan. Kompleksitas pengambilan keputusan ini melibatkan tidak hanya faktor-faktor pengetahuan dan kualifikasi akademik, tetapi juga faktor-faktor personal dan lingkungan</w:t>
      </w:r>
    </w:p>
    <w:p w14:paraId="1F8432FC" w14:textId="77777777" w:rsidR="00C25DD2" w:rsidRDefault="00C25DD2" w:rsidP="00C25DD2">
      <w:pPr>
        <w:ind w:firstLine="567"/>
        <w:jc w:val="both"/>
        <w:rPr>
          <w:rFonts w:ascii="Arial Nova Light" w:eastAsia="Arial Nova Light" w:hAnsi="Arial Nova Light" w:cs="Arial Nova Light"/>
          <w:sz w:val="20"/>
          <w:szCs w:val="20"/>
        </w:rPr>
      </w:pPr>
      <w:r w:rsidRPr="00C25DD2">
        <w:rPr>
          <w:rFonts w:ascii="Arial Nova Light" w:eastAsia="Arial Nova Light" w:hAnsi="Arial Nova Light" w:cs="Arial Nova Light"/>
          <w:sz w:val="20"/>
          <w:szCs w:val="20"/>
        </w:rPr>
        <w:t>Kontribusi penelitian ini terhadap ilmu pengetahuan adalah meningkatkan pemahaman tentang pengambilan keputusan di konteks pendidikan. Dengan mengembangkan teori dan pemahaman tentang faktor-faktor yang mempengaruhi pengambilan keputusan kepala sekolah, penelitian ini memberikan landasan bagi penelitian selanjutnya di bidang pendidikan dan manajemen pendidikan. Temuan penelitian ini juga memberikan arahan praktis bagi kepala sekolah dalam mengoptimalkan proses pengambilan keputusan yang lebih efektif</w:t>
      </w:r>
    </w:p>
    <w:p w14:paraId="2DA4B75A" w14:textId="77777777" w:rsidR="00C25DD2" w:rsidRDefault="00C25DD2">
      <w:pPr>
        <w:ind w:firstLine="720"/>
        <w:jc w:val="both"/>
        <w:rPr>
          <w:rFonts w:ascii="Arial Nova Light" w:eastAsia="Arial Nova Light" w:hAnsi="Arial Nova Light" w:cs="Arial Nova Light"/>
          <w:sz w:val="20"/>
          <w:szCs w:val="20"/>
        </w:rPr>
      </w:pPr>
    </w:p>
    <w:p w14:paraId="231ACE51" w14:textId="77777777" w:rsidR="007B7253" w:rsidRDefault="0073400D">
      <w:pPr>
        <w:pStyle w:val="Heading3"/>
        <w:numPr>
          <w:ilvl w:val="0"/>
          <w:numId w:val="1"/>
        </w:numPr>
      </w:pPr>
      <w:r>
        <w:t>CONCLUSION</w:t>
      </w:r>
    </w:p>
    <w:p w14:paraId="5669AC00" w14:textId="77777777" w:rsidR="007B7253" w:rsidRDefault="00C25DD2" w:rsidP="00C25DD2">
      <w:pPr>
        <w:ind w:firstLine="567"/>
        <w:jc w:val="both"/>
        <w:rPr>
          <w:rFonts w:ascii="Arial Nova Light" w:eastAsia="Arial Nova Light" w:hAnsi="Arial Nova Light" w:cs="Arial Nova Light"/>
          <w:color w:val="000000"/>
          <w:sz w:val="20"/>
          <w:szCs w:val="20"/>
        </w:rPr>
      </w:pPr>
      <w:r w:rsidRPr="00C25DD2">
        <w:rPr>
          <w:rFonts w:ascii="Arial Nova Light" w:eastAsia="Arial Nova Light" w:hAnsi="Arial Nova Light" w:cs="Arial Nova Light"/>
          <w:color w:val="000000"/>
          <w:sz w:val="20"/>
          <w:szCs w:val="20"/>
        </w:rPr>
        <w:t>Konteks pengambilan keputusan oleh kepala SMKS Semen Padang, terdapat faktor-faktor yang mempengaruhi proses pengambilan keputusan. Metode penelitian yang digunakan, yaitu kualitatif dan kuantitatif, memberikan pemahaman yang lebih komprehensif tentang faktor-faktor tersebut.</w:t>
      </w:r>
    </w:p>
    <w:p w14:paraId="2EF86D25" w14:textId="77777777" w:rsidR="00C25DD2" w:rsidRDefault="00C25DD2" w:rsidP="00C25DD2">
      <w:pPr>
        <w:ind w:firstLine="567"/>
        <w:jc w:val="both"/>
        <w:rPr>
          <w:rFonts w:ascii="Arial Nova Light" w:eastAsia="Arial Nova Light" w:hAnsi="Arial Nova Light" w:cs="Arial Nova Light"/>
          <w:color w:val="000000"/>
          <w:sz w:val="20"/>
          <w:szCs w:val="20"/>
        </w:rPr>
      </w:pPr>
      <w:r w:rsidRPr="00C25DD2">
        <w:rPr>
          <w:rFonts w:ascii="Arial Nova Light" w:eastAsia="Arial Nova Light" w:hAnsi="Arial Nova Light" w:cs="Arial Nova Light"/>
          <w:color w:val="000000"/>
          <w:sz w:val="20"/>
          <w:szCs w:val="20"/>
        </w:rPr>
        <w:t>Dalam metode kualitatif, temuan menunjukkan bahwa faktor umur memiliki pengaruh yang sangat signifikan dalam pengambilan keputusan, sementara faktor pendapatan dianggap tidak memiliki pengaruh yang signifikan. Tekanan dari luar dinilai mempengaruhi pengambilan keputusan, meskipun dengan dampak yang tidak begitu besar.</w:t>
      </w:r>
    </w:p>
    <w:p w14:paraId="0B7FE28F" w14:textId="77777777" w:rsidR="00C25DD2" w:rsidRDefault="00C25DD2" w:rsidP="00C25DD2">
      <w:pPr>
        <w:ind w:firstLine="567"/>
        <w:jc w:val="both"/>
        <w:rPr>
          <w:rFonts w:ascii="Arial Nova Light" w:eastAsia="Arial Nova Light" w:hAnsi="Arial Nova Light" w:cs="Arial Nova Light"/>
          <w:color w:val="000000"/>
          <w:sz w:val="20"/>
          <w:szCs w:val="20"/>
        </w:rPr>
      </w:pPr>
      <w:r w:rsidRPr="00C25DD2">
        <w:rPr>
          <w:rFonts w:ascii="Arial Nova Light" w:eastAsia="Arial Nova Light" w:hAnsi="Arial Nova Light" w:cs="Arial Nova Light"/>
          <w:color w:val="000000"/>
          <w:sz w:val="20"/>
          <w:szCs w:val="20"/>
        </w:rPr>
        <w:t xml:space="preserve">Sementara itu, dalam metode kuantitatif, hasil analisis data angket menunjukkan bahwa faktor tingkat pendidikan dan kepercayaan memiliki pengaruh yang berarti dalam pengambilan keputusan kepala sekolah. Namun, faktor pengaruh dari organisasi lain dinilai memiliki pengaruh yang kurang signifikan dalam pengambilan </w:t>
      </w:r>
      <w:r>
        <w:rPr>
          <w:rFonts w:ascii="Arial Nova Light" w:eastAsia="Arial Nova Light" w:hAnsi="Arial Nova Light" w:cs="Arial Nova Light"/>
          <w:color w:val="000000"/>
          <w:sz w:val="20"/>
          <w:szCs w:val="20"/>
        </w:rPr>
        <w:t>Keputusan.</w:t>
      </w:r>
    </w:p>
    <w:p w14:paraId="442351AE" w14:textId="77777777" w:rsidR="00C25DD2" w:rsidRDefault="00E21768" w:rsidP="00C25DD2">
      <w:pPr>
        <w:ind w:firstLine="567"/>
        <w:jc w:val="both"/>
        <w:rPr>
          <w:rFonts w:ascii="Arial Nova Light" w:eastAsia="Arial Nova Light" w:hAnsi="Arial Nova Light" w:cs="Arial Nova Light"/>
          <w:color w:val="000000"/>
          <w:sz w:val="20"/>
          <w:szCs w:val="20"/>
        </w:rPr>
      </w:pPr>
      <w:r w:rsidRPr="00E21768">
        <w:rPr>
          <w:rFonts w:ascii="Arial Nova Light" w:eastAsia="Arial Nova Light" w:hAnsi="Arial Nova Light" w:cs="Arial Nova Light"/>
          <w:color w:val="000000"/>
          <w:sz w:val="20"/>
          <w:szCs w:val="20"/>
        </w:rPr>
        <w:t xml:space="preserve">Dengan menggabungkan temuan dari kedua metode tersebut, dapat disimpulkan bahwa faktorfaktor yang paling berpengaruh dalam pengambilan keputusan kepala Sekolah Menengah Kejuruan adalah umur, tingkat pendidikan, kepercayaan, tekanan dari luar, dan pengaruh dari organisasi lain. Pendapatan dinilai memiliki pengaruh yang kurang signifikan dalam proses pengambilan </w:t>
      </w:r>
      <w:r>
        <w:rPr>
          <w:rFonts w:ascii="Arial Nova Light" w:eastAsia="Arial Nova Light" w:hAnsi="Arial Nova Light" w:cs="Arial Nova Light"/>
          <w:color w:val="000000"/>
          <w:sz w:val="20"/>
          <w:szCs w:val="20"/>
        </w:rPr>
        <w:t>Keputusan.</w:t>
      </w:r>
    </w:p>
    <w:p w14:paraId="1A014FDD" w14:textId="77777777" w:rsidR="00E21768" w:rsidRDefault="00E21768" w:rsidP="00C25DD2">
      <w:pPr>
        <w:ind w:firstLine="567"/>
        <w:jc w:val="both"/>
        <w:rPr>
          <w:rFonts w:ascii="Arial Nova Light" w:eastAsia="Arial Nova Light" w:hAnsi="Arial Nova Light" w:cs="Arial Nova Light"/>
          <w:color w:val="000000"/>
          <w:sz w:val="20"/>
          <w:szCs w:val="20"/>
        </w:rPr>
      </w:pPr>
      <w:r w:rsidRPr="00E21768">
        <w:rPr>
          <w:rFonts w:ascii="Arial Nova Light" w:eastAsia="Arial Nova Light" w:hAnsi="Arial Nova Light" w:cs="Arial Nova Light"/>
          <w:color w:val="000000"/>
          <w:sz w:val="20"/>
          <w:szCs w:val="20"/>
        </w:rPr>
        <w:t>Ini tentunya akan memberikan pemahaman yang lebih komprehensif tentang faktor-faktor yang mempengaruhi pengambilan keputusan kepala sekolah dalam konteks Sekolah Menengah Kejuruan Swasta Semen Padang. Temuan ini dapat digunakan sebagai dasar untuk mengembangkan strategi dan kebijakan yang lebih efektif dalam proses pengambilan keputusan di lembaga pendidikan. Selain itu, penelitian ini juga memberikan kontribusi pada pengembangan ilmu pengetahuan tentang pengambilan keputusan di bidang pendidikan, dengan menggabungkan pendekatan kualitatif dan kuantitatif dalam analisis data</w:t>
      </w:r>
      <w:r>
        <w:rPr>
          <w:rFonts w:ascii="Arial Nova Light" w:eastAsia="Arial Nova Light" w:hAnsi="Arial Nova Light" w:cs="Arial Nova Light"/>
          <w:color w:val="000000"/>
          <w:sz w:val="20"/>
          <w:szCs w:val="20"/>
        </w:rPr>
        <w:t>.</w:t>
      </w:r>
    </w:p>
    <w:p w14:paraId="3F6187FC" w14:textId="77777777" w:rsidR="00E21768" w:rsidRDefault="00E21768" w:rsidP="00C25DD2">
      <w:pPr>
        <w:ind w:firstLine="567"/>
        <w:jc w:val="both"/>
        <w:rPr>
          <w:rFonts w:ascii="Arial Nova Light" w:eastAsia="Arial Nova Light" w:hAnsi="Arial Nova Light" w:cs="Arial Nova Light"/>
          <w:color w:val="000000"/>
          <w:sz w:val="20"/>
          <w:szCs w:val="20"/>
        </w:rPr>
      </w:pPr>
    </w:p>
    <w:p w14:paraId="1BAA98F4" w14:textId="77777777" w:rsidR="00C25DD2" w:rsidRDefault="00C25DD2" w:rsidP="00C25DD2">
      <w:pPr>
        <w:ind w:firstLine="567"/>
        <w:jc w:val="both"/>
        <w:rPr>
          <w:rFonts w:ascii="Arial Nova Light" w:eastAsia="Arial Nova Light" w:hAnsi="Arial Nova Light" w:cs="Arial Nova Light"/>
          <w:color w:val="000000"/>
          <w:sz w:val="20"/>
          <w:szCs w:val="20"/>
        </w:rPr>
      </w:pPr>
    </w:p>
    <w:p w14:paraId="7ABA8A46" w14:textId="77777777" w:rsidR="007B7253" w:rsidRDefault="0073400D">
      <w:pPr>
        <w:pStyle w:val="Heading3"/>
        <w:numPr>
          <w:ilvl w:val="0"/>
          <w:numId w:val="1"/>
        </w:numPr>
      </w:pPr>
      <w:r>
        <w:t>ACKNOWLEDGE</w:t>
      </w:r>
    </w:p>
    <w:p w14:paraId="6157A420" w14:textId="77777777" w:rsidR="007B7253" w:rsidRDefault="00E21768">
      <w:pPr>
        <w:pBdr>
          <w:top w:val="nil"/>
          <w:left w:val="nil"/>
          <w:bottom w:val="nil"/>
          <w:right w:val="nil"/>
          <w:between w:val="nil"/>
        </w:pBdr>
        <w:ind w:firstLine="567"/>
        <w:jc w:val="both"/>
        <w:rPr>
          <w:rFonts w:ascii="Arial Nova Light" w:eastAsia="Arial Nova Light" w:hAnsi="Arial Nova Light" w:cs="Arial Nova Light"/>
          <w:color w:val="000000"/>
          <w:sz w:val="20"/>
          <w:szCs w:val="20"/>
        </w:rPr>
      </w:pPr>
      <w:r w:rsidRPr="00E21768">
        <w:rPr>
          <w:rFonts w:ascii="Arial Nova Light" w:eastAsia="Arial Nova Light" w:hAnsi="Arial Nova Light" w:cs="Arial Nova Light"/>
          <w:color w:val="000000"/>
          <w:sz w:val="20"/>
          <w:szCs w:val="20"/>
        </w:rPr>
        <w:t>Rasa dalam terima kasih kepada Tuhan Yang Maha Esa yang penulis haturkan dan untuk Kepala Sekolah dan Wakil Kepala Sekolah SMKS Semen Padang yang telah bersedia memberikan data melalui wawancara terkait observasi yang dilakukan serta kepada pihak-pihak yang telah membantu dalam menyukseskan observasi yang telah saya laksanakan.</w:t>
      </w:r>
    </w:p>
    <w:p w14:paraId="7A4053D6" w14:textId="77777777" w:rsidR="007B7253" w:rsidRDefault="007B7253">
      <w:pPr>
        <w:jc w:val="both"/>
        <w:rPr>
          <w:rFonts w:ascii="Arial Nova Light" w:eastAsia="Arial Nova Light" w:hAnsi="Arial Nova Light" w:cs="Arial Nova Light"/>
          <w:b/>
          <w:color w:val="000000"/>
          <w:sz w:val="20"/>
          <w:szCs w:val="20"/>
          <w:highlight w:val="yellow"/>
        </w:rPr>
      </w:pPr>
    </w:p>
    <w:p w14:paraId="10DD2E62" w14:textId="77777777" w:rsidR="007B7253" w:rsidRPr="002E592A" w:rsidRDefault="0073400D" w:rsidP="002E592A">
      <w:pPr>
        <w:pStyle w:val="Heading3"/>
        <w:numPr>
          <w:ilvl w:val="0"/>
          <w:numId w:val="1"/>
        </w:numPr>
      </w:pPr>
      <w:r>
        <w:lastRenderedPageBreak/>
        <w:t>REFERENCES</w:t>
      </w:r>
    </w:p>
    <w:p w14:paraId="10491FF9" w14:textId="77777777" w:rsidR="007D2508" w:rsidRDefault="007D2508" w:rsidP="007D2508">
      <w:pPr>
        <w:pBdr>
          <w:top w:val="nil"/>
          <w:left w:val="nil"/>
          <w:bottom w:val="nil"/>
          <w:right w:val="nil"/>
          <w:between w:val="nil"/>
        </w:pBdr>
        <w:ind w:left="709" w:hanging="709"/>
        <w:jc w:val="both"/>
        <w:rPr>
          <w:rFonts w:ascii="Arial Nova Light" w:eastAsia="Arial Nova Light" w:hAnsi="Arial Nova Light" w:cs="Arial Nova Light"/>
          <w:color w:val="000000"/>
          <w:sz w:val="20"/>
          <w:szCs w:val="20"/>
          <w:lang w:val="it-IT"/>
        </w:rPr>
      </w:pPr>
      <w:r w:rsidRPr="007D2508">
        <w:rPr>
          <w:rFonts w:ascii="Arial Nova Light" w:eastAsia="Arial Nova Light" w:hAnsi="Arial Nova Light" w:cs="Arial Nova Light"/>
          <w:color w:val="000000"/>
          <w:sz w:val="20"/>
          <w:szCs w:val="20"/>
        </w:rPr>
        <w:t>Ayub, U. M., &amp; Syukri, M. (2014). Profil Kepemimpinan Kepala Sekolah Dalam Pengambilan Keputusan Pada Pelaksanaan Manajemen Berbasis Sekolah. </w:t>
      </w:r>
      <w:r w:rsidRPr="007D2508">
        <w:rPr>
          <w:rFonts w:ascii="Arial Nova Light" w:eastAsia="Arial Nova Light" w:hAnsi="Arial Nova Light" w:cs="Arial Nova Light"/>
          <w:i/>
          <w:iCs/>
          <w:color w:val="000000"/>
          <w:sz w:val="20"/>
          <w:szCs w:val="20"/>
        </w:rPr>
        <w:t>Jurnal Pendidikan Dan Pembelajaran Khatulistiwa (JPPK)</w:t>
      </w:r>
      <w:r w:rsidRPr="007D2508">
        <w:rPr>
          <w:rFonts w:ascii="Arial Nova Light" w:eastAsia="Arial Nova Light" w:hAnsi="Arial Nova Light" w:cs="Arial Nova Light"/>
          <w:color w:val="000000"/>
          <w:sz w:val="20"/>
          <w:szCs w:val="20"/>
        </w:rPr>
        <w:t>, </w:t>
      </w:r>
      <w:r w:rsidRPr="007D2508">
        <w:rPr>
          <w:rFonts w:ascii="Arial Nova Light" w:eastAsia="Arial Nova Light" w:hAnsi="Arial Nova Light" w:cs="Arial Nova Light"/>
          <w:i/>
          <w:iCs/>
          <w:color w:val="000000"/>
          <w:sz w:val="20"/>
          <w:szCs w:val="20"/>
        </w:rPr>
        <w:t>3</w:t>
      </w:r>
      <w:r w:rsidRPr="007D2508">
        <w:rPr>
          <w:rFonts w:ascii="Arial Nova Light" w:eastAsia="Arial Nova Light" w:hAnsi="Arial Nova Light" w:cs="Arial Nova Light"/>
          <w:color w:val="000000"/>
          <w:sz w:val="20"/>
          <w:szCs w:val="20"/>
        </w:rPr>
        <w:t>(7).</w:t>
      </w:r>
    </w:p>
    <w:p w14:paraId="605C5A0A" w14:textId="77777777" w:rsid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2E592A">
        <w:rPr>
          <w:rFonts w:ascii="Arial Nova Light" w:eastAsia="Arial Nova Light" w:hAnsi="Arial Nova Light" w:cs="Arial Nova Light"/>
          <w:color w:val="000000"/>
          <w:sz w:val="20"/>
          <w:szCs w:val="20"/>
        </w:rPr>
        <w:t>Bawor, E., Muthmainnah, V. N. F., Wardani, N. K., Trianung, T., &amp; Supadi, S. (2023). Literatur Review: Meningkatkan Kualitas Kepemimpinan Kepala Sekolah Melalui Pengambilan Keputusan Yang Tepat. </w:t>
      </w:r>
      <w:r w:rsidRPr="002E592A">
        <w:rPr>
          <w:rFonts w:ascii="Arial Nova Light" w:eastAsia="Arial Nova Light" w:hAnsi="Arial Nova Light" w:cs="Arial Nova Light"/>
          <w:i/>
          <w:iCs/>
          <w:color w:val="000000"/>
          <w:sz w:val="20"/>
          <w:szCs w:val="20"/>
        </w:rPr>
        <w:t>Management of Education: Jurnal Manajemen Pendidikan Islam</w:t>
      </w:r>
      <w:r w:rsidRPr="002E592A">
        <w:rPr>
          <w:rFonts w:ascii="Arial Nova Light" w:eastAsia="Arial Nova Light" w:hAnsi="Arial Nova Light" w:cs="Arial Nova Light"/>
          <w:color w:val="000000"/>
          <w:sz w:val="20"/>
          <w:szCs w:val="20"/>
        </w:rPr>
        <w:t>, </w:t>
      </w:r>
      <w:r w:rsidRPr="002E592A">
        <w:rPr>
          <w:rFonts w:ascii="Arial Nova Light" w:eastAsia="Arial Nova Light" w:hAnsi="Arial Nova Light" w:cs="Arial Nova Light"/>
          <w:i/>
          <w:iCs/>
          <w:color w:val="000000"/>
          <w:sz w:val="20"/>
          <w:szCs w:val="20"/>
        </w:rPr>
        <w:t>9</w:t>
      </w:r>
      <w:r w:rsidRPr="002E592A">
        <w:rPr>
          <w:rFonts w:ascii="Arial Nova Light" w:eastAsia="Arial Nova Light" w:hAnsi="Arial Nova Light" w:cs="Arial Nova Light"/>
          <w:color w:val="000000"/>
          <w:sz w:val="20"/>
          <w:szCs w:val="20"/>
        </w:rPr>
        <w:t>(1), 135-146.</w:t>
      </w:r>
    </w:p>
    <w:p w14:paraId="51F70F84" w14:textId="77777777" w:rsid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B00B35">
        <w:rPr>
          <w:rFonts w:ascii="Arial Nova Light" w:eastAsia="Arial Nova Light" w:hAnsi="Arial Nova Light" w:cs="Arial Nova Light"/>
          <w:color w:val="000000"/>
          <w:sz w:val="20"/>
          <w:szCs w:val="20"/>
          <w:lang w:val="it-IT"/>
        </w:rPr>
        <w:t>Mohune, P., &amp; Tola, B. (2019). Proses Pengambilan Keputusan Kepala Sekolah dalam Pencapaian Visi dan Misi Pendidikan. </w:t>
      </w:r>
      <w:r w:rsidRPr="00B00B35">
        <w:rPr>
          <w:rFonts w:ascii="Arial Nova Light" w:eastAsia="Arial Nova Light" w:hAnsi="Arial Nova Light" w:cs="Arial Nova Light"/>
          <w:i/>
          <w:iCs/>
          <w:color w:val="000000"/>
          <w:sz w:val="20"/>
          <w:szCs w:val="20"/>
        </w:rPr>
        <w:t>Al-Minhaj: Jurnal Pendidikan Islam</w:t>
      </w:r>
      <w:r w:rsidRPr="00B00B35">
        <w:rPr>
          <w:rFonts w:ascii="Arial Nova Light" w:eastAsia="Arial Nova Light" w:hAnsi="Arial Nova Light" w:cs="Arial Nova Light"/>
          <w:color w:val="000000"/>
          <w:sz w:val="20"/>
          <w:szCs w:val="20"/>
        </w:rPr>
        <w:t>, </w:t>
      </w:r>
      <w:r w:rsidRPr="00B00B35">
        <w:rPr>
          <w:rFonts w:ascii="Arial Nova Light" w:eastAsia="Arial Nova Light" w:hAnsi="Arial Nova Light" w:cs="Arial Nova Light"/>
          <w:i/>
          <w:iCs/>
          <w:color w:val="000000"/>
          <w:sz w:val="20"/>
          <w:szCs w:val="20"/>
        </w:rPr>
        <w:t>1</w:t>
      </w:r>
      <w:r w:rsidRPr="00B00B35">
        <w:rPr>
          <w:rFonts w:ascii="Arial Nova Light" w:eastAsia="Arial Nova Light" w:hAnsi="Arial Nova Light" w:cs="Arial Nova Light"/>
          <w:color w:val="000000"/>
          <w:sz w:val="20"/>
          <w:szCs w:val="20"/>
        </w:rPr>
        <w:t>(2), 111-127.</w:t>
      </w:r>
    </w:p>
    <w:p w14:paraId="0E1B2BA6" w14:textId="77777777" w:rsidR="007D2508" w:rsidRPr="002E592A"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lang w:val="it-IT"/>
        </w:rPr>
      </w:pPr>
      <w:r w:rsidRPr="002E592A">
        <w:rPr>
          <w:rFonts w:ascii="Arial Nova Light" w:eastAsia="Arial Nova Light" w:hAnsi="Arial Nova Light" w:cs="Arial Nova Light"/>
          <w:color w:val="000000"/>
          <w:sz w:val="20"/>
          <w:szCs w:val="20"/>
          <w:lang w:val="it-IT"/>
        </w:rPr>
        <w:t>Mulyadi. (2016). Pengantar Manajemen. Jakarta: In Media</w:t>
      </w:r>
    </w:p>
    <w:p w14:paraId="436639F9" w14:textId="77777777" w:rsid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2E592A">
        <w:rPr>
          <w:rFonts w:ascii="Arial Nova Light" w:eastAsia="Arial Nova Light" w:hAnsi="Arial Nova Light" w:cs="Arial Nova Light"/>
          <w:color w:val="000000"/>
          <w:sz w:val="20"/>
          <w:szCs w:val="20"/>
        </w:rPr>
        <w:t>Murtiningsih, M., &amp; Lian, B. (2017). Proses pengambilan keputusan kepala sekolah terhadap peningkatan kinerja guru SMP. </w:t>
      </w:r>
      <w:r w:rsidRPr="002E592A">
        <w:rPr>
          <w:rFonts w:ascii="Arial Nova Light" w:eastAsia="Arial Nova Light" w:hAnsi="Arial Nova Light" w:cs="Arial Nova Light"/>
          <w:i/>
          <w:iCs/>
          <w:color w:val="000000"/>
          <w:sz w:val="20"/>
          <w:szCs w:val="20"/>
        </w:rPr>
        <w:t>JMKSP (Jurnal Manajemen, Kepemimpinan, dan Supervisi Pendidikan)</w:t>
      </w:r>
      <w:r w:rsidRPr="002E592A">
        <w:rPr>
          <w:rFonts w:ascii="Arial Nova Light" w:eastAsia="Arial Nova Light" w:hAnsi="Arial Nova Light" w:cs="Arial Nova Light"/>
          <w:color w:val="000000"/>
          <w:sz w:val="20"/>
          <w:szCs w:val="20"/>
        </w:rPr>
        <w:t>, </w:t>
      </w:r>
      <w:r w:rsidRPr="002E592A">
        <w:rPr>
          <w:rFonts w:ascii="Arial Nova Light" w:eastAsia="Arial Nova Light" w:hAnsi="Arial Nova Light" w:cs="Arial Nova Light"/>
          <w:i/>
          <w:iCs/>
          <w:color w:val="000000"/>
          <w:sz w:val="20"/>
          <w:szCs w:val="20"/>
        </w:rPr>
        <w:t>2</w:t>
      </w:r>
      <w:r w:rsidRPr="002E592A">
        <w:rPr>
          <w:rFonts w:ascii="Arial Nova Light" w:eastAsia="Arial Nova Light" w:hAnsi="Arial Nova Light" w:cs="Arial Nova Light"/>
          <w:color w:val="000000"/>
          <w:sz w:val="20"/>
          <w:szCs w:val="20"/>
        </w:rPr>
        <w:t>(1), 87-96.</w:t>
      </w:r>
    </w:p>
    <w:p w14:paraId="43CAE7EA" w14:textId="77777777" w:rsidR="007D2508" w:rsidRP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7D2508">
        <w:rPr>
          <w:rFonts w:ascii="Arial Nova Light" w:eastAsia="Arial Nova Light" w:hAnsi="Arial Nova Light" w:cs="Arial Nova Light"/>
          <w:color w:val="000000"/>
          <w:sz w:val="20"/>
          <w:szCs w:val="20"/>
        </w:rPr>
        <w:t>Muspawi, M., Setiyadi, B., &amp; Gunawan, G. (2020). Upaya kepala sekolah untuk peningkatan kompetensi profesional guru. </w:t>
      </w:r>
      <w:r w:rsidRPr="007D2508">
        <w:rPr>
          <w:rFonts w:ascii="Arial Nova Light" w:eastAsia="Arial Nova Light" w:hAnsi="Arial Nova Light" w:cs="Arial Nova Light"/>
          <w:i/>
          <w:iCs/>
          <w:color w:val="000000"/>
          <w:sz w:val="20"/>
          <w:szCs w:val="20"/>
        </w:rPr>
        <w:t>Jurnal Ilmiah Universitas Batanghari Jambi</w:t>
      </w:r>
      <w:r w:rsidRPr="007D2508">
        <w:rPr>
          <w:rFonts w:ascii="Arial Nova Light" w:eastAsia="Arial Nova Light" w:hAnsi="Arial Nova Light" w:cs="Arial Nova Light"/>
          <w:color w:val="000000"/>
          <w:sz w:val="20"/>
          <w:szCs w:val="20"/>
        </w:rPr>
        <w:t>, </w:t>
      </w:r>
      <w:r w:rsidRPr="007D2508">
        <w:rPr>
          <w:rFonts w:ascii="Arial Nova Light" w:eastAsia="Arial Nova Light" w:hAnsi="Arial Nova Light" w:cs="Arial Nova Light"/>
          <w:i/>
          <w:iCs/>
          <w:color w:val="000000"/>
          <w:sz w:val="20"/>
          <w:szCs w:val="20"/>
        </w:rPr>
        <w:t>20</w:t>
      </w:r>
      <w:r w:rsidRPr="007D2508">
        <w:rPr>
          <w:rFonts w:ascii="Arial Nova Light" w:eastAsia="Arial Nova Light" w:hAnsi="Arial Nova Light" w:cs="Arial Nova Light"/>
          <w:color w:val="000000"/>
          <w:sz w:val="20"/>
          <w:szCs w:val="20"/>
        </w:rPr>
        <w:t>(1), 95-103.</w:t>
      </w:r>
    </w:p>
    <w:p w14:paraId="5A2FC968" w14:textId="77777777" w:rsidR="007D2508" w:rsidRP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7D2508">
        <w:rPr>
          <w:rFonts w:ascii="Arial Nova Light" w:eastAsia="Arial Nova Light" w:hAnsi="Arial Nova Light" w:cs="Arial Nova Light"/>
          <w:color w:val="000000"/>
          <w:sz w:val="20"/>
          <w:szCs w:val="20"/>
        </w:rPr>
        <w:t>Rahayu, P. (2020). Peningkatan kemampuan kepala sekolah dalam pengambilan keputusan. </w:t>
      </w:r>
      <w:r w:rsidRPr="007D2508">
        <w:rPr>
          <w:rFonts w:ascii="Arial Nova Light" w:eastAsia="Arial Nova Light" w:hAnsi="Arial Nova Light" w:cs="Arial Nova Light"/>
          <w:i/>
          <w:iCs/>
          <w:color w:val="000000"/>
          <w:sz w:val="20"/>
          <w:szCs w:val="20"/>
        </w:rPr>
        <w:t>Jurnal Bahana Manajemen Pendidikan</w:t>
      </w:r>
      <w:r w:rsidRPr="007D2508">
        <w:rPr>
          <w:rFonts w:ascii="Arial Nova Light" w:eastAsia="Arial Nova Light" w:hAnsi="Arial Nova Light" w:cs="Arial Nova Light"/>
          <w:color w:val="000000"/>
          <w:sz w:val="20"/>
          <w:szCs w:val="20"/>
        </w:rPr>
        <w:t>, </w:t>
      </w:r>
      <w:r w:rsidRPr="007D2508">
        <w:rPr>
          <w:rFonts w:ascii="Arial Nova Light" w:eastAsia="Arial Nova Light" w:hAnsi="Arial Nova Light" w:cs="Arial Nova Light"/>
          <w:i/>
          <w:iCs/>
          <w:color w:val="000000"/>
          <w:sz w:val="20"/>
          <w:szCs w:val="20"/>
        </w:rPr>
        <w:t>2</w:t>
      </w:r>
      <w:r w:rsidRPr="007D2508">
        <w:rPr>
          <w:rFonts w:ascii="Arial Nova Light" w:eastAsia="Arial Nova Light" w:hAnsi="Arial Nova Light" w:cs="Arial Nova Light"/>
          <w:color w:val="000000"/>
          <w:sz w:val="20"/>
          <w:szCs w:val="20"/>
        </w:rPr>
        <w:t>(1), 550-557.</w:t>
      </w:r>
    </w:p>
    <w:p w14:paraId="764E8CF8" w14:textId="77777777" w:rsidR="007D2508" w:rsidRPr="007D2508" w:rsidRDefault="007D2508" w:rsidP="007D250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rPr>
      </w:pPr>
      <w:r w:rsidRPr="002E592A">
        <w:rPr>
          <w:rFonts w:ascii="Arial Nova Light" w:eastAsia="Arial Nova Light" w:hAnsi="Arial Nova Light" w:cs="Arial Nova Light"/>
          <w:color w:val="000000"/>
          <w:sz w:val="20"/>
          <w:szCs w:val="20"/>
        </w:rPr>
        <w:t>Savitri, S. D., &amp; Wahyuni, S. (2023). Faktor yang Mempengaruhi Kepala Sekolah dalam Mengambil Keputusan. </w:t>
      </w:r>
      <w:r w:rsidRPr="002E592A">
        <w:rPr>
          <w:rFonts w:ascii="Arial Nova Light" w:eastAsia="Arial Nova Light" w:hAnsi="Arial Nova Light" w:cs="Arial Nova Light"/>
          <w:i/>
          <w:iCs/>
          <w:color w:val="000000"/>
          <w:sz w:val="20"/>
          <w:szCs w:val="20"/>
        </w:rPr>
        <w:t>TSAQOFAH</w:t>
      </w:r>
      <w:r w:rsidRPr="002E592A">
        <w:rPr>
          <w:rFonts w:ascii="Arial Nova Light" w:eastAsia="Arial Nova Light" w:hAnsi="Arial Nova Light" w:cs="Arial Nova Light"/>
          <w:color w:val="000000"/>
          <w:sz w:val="20"/>
          <w:szCs w:val="20"/>
        </w:rPr>
        <w:t>, </w:t>
      </w:r>
      <w:r w:rsidRPr="002E592A">
        <w:rPr>
          <w:rFonts w:ascii="Arial Nova Light" w:eastAsia="Arial Nova Light" w:hAnsi="Arial Nova Light" w:cs="Arial Nova Light"/>
          <w:i/>
          <w:iCs/>
          <w:color w:val="000000"/>
          <w:sz w:val="20"/>
          <w:szCs w:val="20"/>
        </w:rPr>
        <w:t>3</w:t>
      </w:r>
      <w:r w:rsidRPr="002E592A">
        <w:rPr>
          <w:rFonts w:ascii="Arial Nova Light" w:eastAsia="Arial Nova Light" w:hAnsi="Arial Nova Light" w:cs="Arial Nova Light"/>
          <w:color w:val="000000"/>
          <w:sz w:val="20"/>
          <w:szCs w:val="20"/>
        </w:rPr>
        <w:t>(4), 650-659.</w:t>
      </w:r>
    </w:p>
    <w:p w14:paraId="3E82FF67" w14:textId="77777777" w:rsidR="00E21768" w:rsidRDefault="00E21768">
      <w:pPr>
        <w:pBdr>
          <w:top w:val="nil"/>
          <w:left w:val="nil"/>
          <w:bottom w:val="nil"/>
          <w:right w:val="nil"/>
          <w:between w:val="nil"/>
        </w:pBdr>
        <w:ind w:left="720" w:hanging="720"/>
        <w:jc w:val="both"/>
        <w:rPr>
          <w:rFonts w:ascii="Arial Nova Light" w:eastAsia="Arial Nova Light" w:hAnsi="Arial Nova Light" w:cs="Arial Nova Light"/>
          <w:color w:val="000000"/>
          <w:sz w:val="20"/>
          <w:szCs w:val="20"/>
          <w:lang w:val="it-IT"/>
        </w:rPr>
      </w:pPr>
      <w:r w:rsidRPr="00E21768">
        <w:rPr>
          <w:rFonts w:ascii="Arial Nova Light" w:eastAsia="Arial Nova Light" w:hAnsi="Arial Nova Light" w:cs="Arial Nova Light"/>
          <w:color w:val="000000"/>
          <w:sz w:val="20"/>
          <w:szCs w:val="20"/>
          <w:lang w:val="it-IT"/>
        </w:rPr>
        <w:t>Siswanto, B. (2021). </w:t>
      </w:r>
      <w:r w:rsidRPr="00E21768">
        <w:rPr>
          <w:rFonts w:ascii="Arial Nova Light" w:eastAsia="Arial Nova Light" w:hAnsi="Arial Nova Light" w:cs="Arial Nova Light"/>
          <w:i/>
          <w:iCs/>
          <w:color w:val="000000"/>
          <w:sz w:val="20"/>
          <w:szCs w:val="20"/>
          <w:lang w:val="it-IT"/>
        </w:rPr>
        <w:t>Pengantar manajemen</w:t>
      </w:r>
      <w:r w:rsidRPr="00E21768">
        <w:rPr>
          <w:rFonts w:ascii="Arial Nova Light" w:eastAsia="Arial Nova Light" w:hAnsi="Arial Nova Light" w:cs="Arial Nova Light"/>
          <w:color w:val="000000"/>
          <w:sz w:val="20"/>
          <w:szCs w:val="20"/>
          <w:lang w:val="it-IT"/>
        </w:rPr>
        <w:t>. Bumi Aksara.</w:t>
      </w:r>
    </w:p>
    <w:p w14:paraId="428CEF41" w14:textId="77777777" w:rsidR="007B7253" w:rsidRDefault="007B7253">
      <w:pPr>
        <w:widowControl w:val="0"/>
        <w:ind w:left="720" w:hanging="720"/>
        <w:jc w:val="both"/>
        <w:rPr>
          <w:rFonts w:ascii="Arial Nova Light" w:eastAsia="Arial Nova Light" w:hAnsi="Arial Nova Light" w:cs="Arial Nova Light"/>
          <w:sz w:val="20"/>
          <w:szCs w:val="20"/>
        </w:rPr>
      </w:pPr>
    </w:p>
    <w:sectPr w:rsidR="007B7253">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F08A1" w14:textId="77777777" w:rsidR="00197F55" w:rsidRDefault="00197F55">
      <w:r>
        <w:separator/>
      </w:r>
    </w:p>
  </w:endnote>
  <w:endnote w:type="continuationSeparator" w:id="0">
    <w:p w14:paraId="1BF1D52F" w14:textId="77777777" w:rsidR="00197F55" w:rsidRDefault="00197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embedRegular r:id="rId1" w:fontKey="{D1CB239B-2387-4322-A81C-9D41B4325617}"/>
    <w:embedBold r:id="rId2" w:fontKey="{705D6292-CC71-4E96-8E7A-98A31CF3602C}"/>
    <w:embedItalic r:id="rId3" w:fontKey="{0D11ED6A-E7EB-458D-BC1F-E3BD83760D97}"/>
    <w:embedBoldItalic r:id="rId4" w:fontKey="{3CE92FC2-EABE-4F66-8FB3-2979A872FBC8}"/>
  </w:font>
  <w:font w:name="Arial Nova Light">
    <w:charset w:val="00"/>
    <w:family w:val="swiss"/>
    <w:pitch w:val="variable"/>
    <w:sig w:usb0="0000028F" w:usb1="00000002" w:usb2="00000000" w:usb3="00000000" w:csb0="0000019F" w:csb1="00000000"/>
    <w:embedRegular r:id="rId5" w:fontKey="{73303A85-8EAC-4A74-842E-472CADF03567}"/>
    <w:embedBold r:id="rId6" w:fontKey="{8094F0C7-2684-47E6-BC63-5374DD895A0B}"/>
    <w:embedItalic r:id="rId7" w:fontKey="{745698F1-EA9C-41E9-949B-13C04E294DEF}"/>
    <w:embedBoldItalic r:id="rId8" w:fontKey="{8AA2CC23-0516-4A16-B675-A3EEEC0C3050}"/>
  </w:font>
  <w:font w:name="Century Gothic">
    <w:panose1 w:val="020B0502020202020204"/>
    <w:charset w:val="00"/>
    <w:family w:val="swiss"/>
    <w:pitch w:val="variable"/>
    <w:sig w:usb0="00000287" w:usb1="00000000" w:usb2="00000000" w:usb3="00000000" w:csb0="0000009F" w:csb1="00000000"/>
    <w:embedBold r:id="rId9" w:fontKey="{E579D313-DCE7-46BC-9EDD-692B6F435F55}"/>
  </w:font>
  <w:font w:name="Tahoma">
    <w:altName w:val="Tahoma"/>
    <w:panose1 w:val="020B0604030504040204"/>
    <w:charset w:val="00"/>
    <w:family w:val="swiss"/>
    <w:pitch w:val="variable"/>
    <w:sig w:usb0="E1002EFF" w:usb1="C000605B" w:usb2="00000029" w:usb3="00000000" w:csb0="000101FF" w:csb1="00000000"/>
    <w:embedRegular r:id="rId10" w:fontKey="{1BB21A35-6435-4C71-948B-2F5E19D0A0B1}"/>
  </w:font>
  <w:font w:name="Calibri">
    <w:panose1 w:val="020F0502020204030204"/>
    <w:charset w:val="00"/>
    <w:family w:val="swiss"/>
    <w:pitch w:val="variable"/>
    <w:sig w:usb0="E4002EFF" w:usb1="C200247B" w:usb2="00000009" w:usb3="00000000" w:csb0="000001FF" w:csb1="00000000"/>
    <w:embedRegular r:id="rId11" w:fontKey="{680DE042-6D7A-47A6-862F-6A4E5E304899}"/>
    <w:embedBold r:id="rId12" w:fontKey="{1632CDD3-D188-495E-8AC6-F35F11C6A021}"/>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09672431-9403-439C-8DE5-767ED2CD0F22}"/>
    <w:embedItalic r:id="rId14" w:fontKey="{D2F68124-D443-4D46-AF30-F66314B8090B}"/>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FEE4C2AB-19D8-463B-A57D-CB068BE86662}"/>
    <w:embedItalic r:id="rId16" w:fontKey="{3EE3C2EB-5B92-4F89-A709-3C606FCA043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CCD7B" w14:textId="77777777" w:rsidR="007B7253" w:rsidRDefault="0073400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E31F3A">
      <w:rPr>
        <w:rFonts w:ascii="Arial Nova Light" w:eastAsia="Arial Nova Light" w:hAnsi="Arial Nova Light" w:cs="Arial Nova Light"/>
        <w:noProof/>
        <w:color w:val="000000"/>
        <w:sz w:val="20"/>
        <w:szCs w:val="20"/>
      </w:rPr>
      <w:t>2</w:t>
    </w:r>
    <w:r>
      <w:rPr>
        <w:rFonts w:ascii="Arial Nova Light" w:eastAsia="Arial Nova Light" w:hAnsi="Arial Nova Light" w:cs="Arial Nova Light"/>
        <w:color w:val="000000"/>
        <w:sz w:val="20"/>
        <w:szCs w:val="20"/>
      </w:rPr>
      <w:fldChar w:fldCharType="end"/>
    </w:r>
  </w:p>
  <w:p w14:paraId="6A53EF87" w14:textId="77777777" w:rsidR="007B7253" w:rsidRDefault="007B7253">
    <w:pPr>
      <w:rPr>
        <w:rFonts w:ascii="Arial Nova Light" w:eastAsia="Arial Nova Light" w:hAnsi="Arial Nova Light" w:cs="Arial Nova Light"/>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645D3" w14:textId="77777777" w:rsidR="007B7253" w:rsidRDefault="0073400D">
    <w:pPr>
      <w:pBdr>
        <w:top w:val="nil"/>
        <w:left w:val="nil"/>
        <w:bottom w:val="nil"/>
        <w:right w:val="nil"/>
        <w:between w:val="nil"/>
      </w:pBdr>
      <w:tabs>
        <w:tab w:val="center" w:pos="4680"/>
        <w:tab w:val="right" w:pos="9360"/>
      </w:tabs>
      <w:jc w:val="center"/>
      <w:rPr>
        <w:rFonts w:ascii="Arial Nova Light" w:eastAsia="Arial Nova Light" w:hAnsi="Arial Nova Light" w:cs="Arial Nova Light"/>
        <w:color w:val="000000"/>
        <w:sz w:val="20"/>
        <w:szCs w:val="20"/>
      </w:rPr>
    </w:pPr>
    <w:r>
      <w:rPr>
        <w:rFonts w:ascii="Arial Nova Light" w:eastAsia="Arial Nova Light" w:hAnsi="Arial Nova Light" w:cs="Arial Nova Light"/>
        <w:color w:val="000000"/>
        <w:sz w:val="20"/>
        <w:szCs w:val="20"/>
      </w:rPr>
      <w:fldChar w:fldCharType="begin"/>
    </w:r>
    <w:r>
      <w:rPr>
        <w:rFonts w:ascii="Arial Nova Light" w:eastAsia="Arial Nova Light" w:hAnsi="Arial Nova Light" w:cs="Arial Nova Light"/>
        <w:color w:val="000000"/>
        <w:sz w:val="20"/>
        <w:szCs w:val="20"/>
      </w:rPr>
      <w:instrText>PAGE</w:instrText>
    </w:r>
    <w:r>
      <w:rPr>
        <w:rFonts w:ascii="Arial Nova Light" w:eastAsia="Arial Nova Light" w:hAnsi="Arial Nova Light" w:cs="Arial Nova Light"/>
        <w:color w:val="000000"/>
        <w:sz w:val="20"/>
        <w:szCs w:val="20"/>
      </w:rPr>
      <w:fldChar w:fldCharType="separate"/>
    </w:r>
    <w:r w:rsidR="00E31F3A">
      <w:rPr>
        <w:rFonts w:ascii="Arial Nova Light" w:eastAsia="Arial Nova Light" w:hAnsi="Arial Nova Light" w:cs="Arial Nova Light"/>
        <w:noProof/>
        <w:color w:val="000000"/>
        <w:sz w:val="20"/>
        <w:szCs w:val="20"/>
      </w:rPr>
      <w:t>3</w:t>
    </w:r>
    <w:r>
      <w:rPr>
        <w:rFonts w:ascii="Arial Nova Light" w:eastAsia="Arial Nova Light" w:hAnsi="Arial Nova Light" w:cs="Arial Nova Light"/>
        <w:color w:val="000000"/>
        <w:sz w:val="20"/>
        <w:szCs w:val="20"/>
      </w:rPr>
      <w:fldChar w:fldCharType="end"/>
    </w:r>
  </w:p>
  <w:p w14:paraId="79C1799A" w14:textId="77777777" w:rsidR="007B7253" w:rsidRDefault="007B7253">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3718687"/>
      <w:docPartObj>
        <w:docPartGallery w:val="Page Numbers (Bottom of Page)"/>
        <w:docPartUnique/>
      </w:docPartObj>
    </w:sdtPr>
    <w:sdtEndPr>
      <w:rPr>
        <w:rFonts w:ascii="Arial Nova Light" w:hAnsi="Arial Nova Light"/>
        <w:sz w:val="22"/>
        <w:szCs w:val="22"/>
      </w:rPr>
    </w:sdtEndPr>
    <w:sdtContent>
      <w:p w14:paraId="218714E3" w14:textId="3DFC8E7D" w:rsidR="002E05B4" w:rsidRPr="002E05B4" w:rsidRDefault="002E05B4">
        <w:pPr>
          <w:pStyle w:val="Footer"/>
          <w:jc w:val="center"/>
          <w:rPr>
            <w:rFonts w:ascii="Arial Nova Light" w:hAnsi="Arial Nova Light"/>
            <w:sz w:val="22"/>
            <w:szCs w:val="22"/>
          </w:rPr>
        </w:pPr>
        <w:r w:rsidRPr="002E05B4">
          <w:rPr>
            <w:rFonts w:ascii="Arial Nova Light" w:hAnsi="Arial Nova Light"/>
            <w:sz w:val="20"/>
            <w:szCs w:val="20"/>
          </w:rPr>
          <w:fldChar w:fldCharType="begin"/>
        </w:r>
        <w:r w:rsidRPr="002E05B4">
          <w:rPr>
            <w:rFonts w:ascii="Arial Nova Light" w:hAnsi="Arial Nova Light"/>
            <w:sz w:val="20"/>
            <w:szCs w:val="20"/>
          </w:rPr>
          <w:instrText>PAGE   \* MERGEFORMAT</w:instrText>
        </w:r>
        <w:r w:rsidRPr="002E05B4">
          <w:rPr>
            <w:rFonts w:ascii="Arial Nova Light" w:hAnsi="Arial Nova Light"/>
            <w:sz w:val="20"/>
            <w:szCs w:val="20"/>
          </w:rPr>
          <w:fldChar w:fldCharType="separate"/>
        </w:r>
        <w:r w:rsidRPr="002E05B4">
          <w:rPr>
            <w:rFonts w:ascii="Arial Nova Light" w:hAnsi="Arial Nova Light"/>
            <w:sz w:val="20"/>
            <w:szCs w:val="20"/>
            <w:lang w:val="id-ID"/>
          </w:rPr>
          <w:t>2</w:t>
        </w:r>
        <w:r w:rsidRPr="002E05B4">
          <w:rPr>
            <w:rFonts w:ascii="Arial Nova Light" w:hAnsi="Arial Nova Light"/>
            <w:sz w:val="20"/>
            <w:szCs w:val="20"/>
          </w:rPr>
          <w:fldChar w:fldCharType="end"/>
        </w:r>
      </w:p>
    </w:sdtContent>
  </w:sdt>
  <w:p w14:paraId="718B5FCF" w14:textId="77777777" w:rsidR="007B7253" w:rsidRDefault="007B7253">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9D893" w14:textId="77777777" w:rsidR="00197F55" w:rsidRDefault="00197F55">
      <w:r>
        <w:separator/>
      </w:r>
    </w:p>
  </w:footnote>
  <w:footnote w:type="continuationSeparator" w:id="0">
    <w:p w14:paraId="5B9F5D89" w14:textId="77777777" w:rsidR="00197F55" w:rsidRDefault="00197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9FA0A" w14:textId="77777777" w:rsidR="007B7253" w:rsidRDefault="0073400D">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sidR="00000000">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C1A71" w14:textId="4D9FDC3F" w:rsidR="007B7253" w:rsidRDefault="0073400D">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w:t>
    </w:r>
    <w:r w:rsidR="00154473">
      <w:rPr>
        <w:rFonts w:ascii="Cambria" w:eastAsia="Cambria" w:hAnsi="Cambria" w:cs="Cambria"/>
        <w:b/>
        <w:i/>
        <w:color w:val="000000"/>
        <w:sz w:val="16"/>
        <w:szCs w:val="16"/>
      </w:rPr>
      <w:t>ndonesian</w:t>
    </w:r>
    <w:r>
      <w:rPr>
        <w:rFonts w:ascii="Cambria" w:eastAsia="Cambria" w:hAnsi="Cambria" w:cs="Cambria"/>
        <w:b/>
        <w:i/>
        <w:color w:val="000000"/>
        <w:sz w:val="16"/>
        <w:szCs w:val="16"/>
      </w:rPr>
      <w:t xml:space="preserve">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Number </w:t>
    </w:r>
    <w:r w:rsidR="002E05B4">
      <w:rPr>
        <w:rFonts w:ascii="Cambria" w:eastAsia="Cambria" w:hAnsi="Cambria" w:cs="Cambria"/>
        <w:i/>
        <w:sz w:val="16"/>
        <w:szCs w:val="16"/>
      </w:rPr>
      <w:t>4</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2E05B4">
      <w:rPr>
        <w:rFonts w:ascii="Cambria" w:eastAsia="Cambria" w:hAnsi="Cambria" w:cs="Cambria"/>
        <w:i/>
        <w:sz w:val="16"/>
        <w:szCs w:val="16"/>
      </w:rPr>
      <w:t>4</w:t>
    </w:r>
    <w:r>
      <w:rPr>
        <w:rFonts w:ascii="Cambria" w:eastAsia="Cambria" w:hAnsi="Cambria" w:cs="Cambria"/>
        <w:i/>
        <w:color w:val="000000"/>
        <w:sz w:val="16"/>
        <w:szCs w:val="16"/>
      </w:rPr>
      <w:t xml:space="preserve"> pp. </w:t>
    </w:r>
    <w:r w:rsidR="002E05B4">
      <w:rPr>
        <w:rFonts w:ascii="Cambria" w:eastAsia="Cambria" w:hAnsi="Cambria" w:cs="Cambria"/>
        <w:i/>
        <w:color w:val="000000"/>
        <w:sz w:val="16"/>
        <w:szCs w:val="16"/>
      </w:rPr>
      <w:t>288-292</w:t>
    </w:r>
  </w:p>
  <w:p w14:paraId="4D8F5D6E" w14:textId="77777777" w:rsidR="007B7253" w:rsidRDefault="007B725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DD623" w14:textId="77777777" w:rsidR="007B7253" w:rsidRDefault="007B7253">
    <w:pPr>
      <w:pBdr>
        <w:top w:val="single" w:sz="4" w:space="1" w:color="000000"/>
      </w:pBdr>
      <w:rPr>
        <w:rFonts w:ascii="Cambria" w:eastAsia="Cambria" w:hAnsi="Cambria" w:cs="Cambria"/>
        <w:sz w:val="14"/>
        <w:szCs w:val="14"/>
      </w:rPr>
    </w:pPr>
  </w:p>
  <w:p w14:paraId="6A0CAFD0" w14:textId="040CDA66" w:rsidR="007B7253" w:rsidRDefault="00154473">
    <w:pPr>
      <w:pBdr>
        <w:top w:val="single" w:sz="4" w:space="1" w:color="000000"/>
      </w:pBdr>
      <w:tabs>
        <w:tab w:val="right" w:pos="9071"/>
      </w:tabs>
      <w:rPr>
        <w:rFonts w:ascii="Arial Nova Light" w:eastAsia="Arial Nova Light" w:hAnsi="Arial Nova Light" w:cs="Arial Nova Light"/>
        <w:b/>
      </w:rPr>
    </w:pPr>
    <w:r>
      <w:rPr>
        <w:rFonts w:ascii="Arial Nova Light" w:eastAsia="Arial Nova Light" w:hAnsi="Arial Nova Light" w:cs="Arial Nova Light"/>
        <w:b/>
        <w:sz w:val="22"/>
        <w:szCs w:val="22"/>
      </w:rPr>
      <w:t>Indonesian</w:t>
    </w:r>
    <w:r w:rsidR="0073400D">
      <w:rPr>
        <w:rFonts w:ascii="Arial Nova Light" w:eastAsia="Arial Nova Light" w:hAnsi="Arial Nova Light" w:cs="Arial Nova Light"/>
        <w:b/>
        <w:sz w:val="22"/>
        <w:szCs w:val="22"/>
      </w:rPr>
      <w:t xml:space="preserve"> Journal of Administration or Management in Education (IJAM-Edu)</w:t>
    </w:r>
    <w:r w:rsidR="0073400D">
      <w:rPr>
        <w:rFonts w:ascii="Arial Nova Light" w:eastAsia="Arial Nova Light" w:hAnsi="Arial Nova Light" w:cs="Arial Nova Light"/>
        <w:b/>
      </w:rPr>
      <w:tab/>
    </w:r>
  </w:p>
  <w:p w14:paraId="03C1BA20" w14:textId="4653BAB0" w:rsidR="007B7253" w:rsidRDefault="0073400D">
    <w:pPr>
      <w:tabs>
        <w:tab w:val="right" w:pos="9071"/>
      </w:tabs>
      <w:rPr>
        <w:rFonts w:ascii="Arial Nova Light" w:eastAsia="Arial Nova Light" w:hAnsi="Arial Nova Light" w:cs="Arial Nova Light"/>
        <w:sz w:val="14"/>
        <w:szCs w:val="14"/>
      </w:rPr>
    </w:pPr>
    <w:bookmarkStart w:id="1" w:name="_heading=h.30j0zll" w:colFirst="0" w:colLast="0"/>
    <w:bookmarkEnd w:id="1"/>
    <w:r>
      <w:rPr>
        <w:rFonts w:ascii="Arial Nova Light" w:eastAsia="Arial Nova Light" w:hAnsi="Arial Nova Light" w:cs="Arial Nova Light"/>
        <w:sz w:val="14"/>
        <w:szCs w:val="14"/>
      </w:rPr>
      <w:t xml:space="preserve">Volume 1, Number </w:t>
    </w:r>
    <w:r w:rsidR="005D25C6">
      <w:rPr>
        <w:rFonts w:ascii="Arial Nova Light" w:eastAsia="Arial Nova Light" w:hAnsi="Arial Nova Light" w:cs="Arial Nova Light"/>
        <w:sz w:val="14"/>
        <w:szCs w:val="14"/>
      </w:rPr>
      <w:t>4</w:t>
    </w:r>
    <w:r>
      <w:rPr>
        <w:rFonts w:ascii="Arial Nova Light" w:eastAsia="Arial Nova Light" w:hAnsi="Arial Nova Light" w:cs="Arial Nova Light"/>
        <w:sz w:val="14"/>
        <w:szCs w:val="14"/>
      </w:rPr>
      <w:t>, 202</w:t>
    </w:r>
    <w:r w:rsidR="005D25C6">
      <w:rPr>
        <w:rFonts w:ascii="Arial Nova Light" w:eastAsia="Arial Nova Light" w:hAnsi="Arial Nova Light" w:cs="Arial Nova Light"/>
        <w:sz w:val="14"/>
        <w:szCs w:val="14"/>
      </w:rPr>
      <w:t>4</w:t>
    </w:r>
    <w:r>
      <w:rPr>
        <w:rFonts w:ascii="Arial Nova Light" w:eastAsia="Arial Nova Light" w:hAnsi="Arial Nova Light" w:cs="Arial Nova Light"/>
        <w:sz w:val="14"/>
        <w:szCs w:val="14"/>
      </w:rPr>
      <w:t xml:space="preserve"> pp. </w:t>
    </w:r>
    <w:r w:rsidR="00662BF7">
      <w:rPr>
        <w:rFonts w:ascii="Arial Nova Light" w:eastAsia="Arial Nova Light" w:hAnsi="Arial Nova Light" w:cs="Arial Nova Light"/>
        <w:sz w:val="14"/>
        <w:szCs w:val="14"/>
      </w:rPr>
      <w:t>288-292</w:t>
    </w:r>
    <w:r>
      <w:rPr>
        <w:rFonts w:ascii="Arial Nova Light" w:eastAsia="Arial Nova Light" w:hAnsi="Arial Nova Light" w:cs="Arial Nova Light"/>
        <w:sz w:val="14"/>
        <w:szCs w:val="14"/>
      </w:rPr>
      <w:tab/>
    </w:r>
  </w:p>
  <w:p w14:paraId="3A0DFEE5" w14:textId="77777777" w:rsidR="007B7253" w:rsidRDefault="0073400D">
    <w:pP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P-ISSN : XXXX-XXXX E-ISSN: XXXX-XXXX</w:t>
    </w:r>
  </w:p>
  <w:p w14:paraId="45F8638B" w14:textId="77777777" w:rsidR="007B7253" w:rsidRDefault="0073400D">
    <w:pPr>
      <w:pBdr>
        <w:bottom w:val="single" w:sz="12" w:space="1" w:color="000000"/>
      </w:pBdr>
      <w:rPr>
        <w:rFonts w:ascii="Arial Nova Light" w:eastAsia="Arial Nova Light" w:hAnsi="Arial Nova Light" w:cs="Arial Nova Light"/>
        <w:sz w:val="14"/>
        <w:szCs w:val="14"/>
      </w:rPr>
    </w:pPr>
    <w:r>
      <w:rPr>
        <w:rFonts w:ascii="Arial Nova Light" w:eastAsia="Arial Nova Light" w:hAnsi="Arial Nova Light" w:cs="Arial Nova Light"/>
        <w:sz w:val="14"/>
        <w:szCs w:val="14"/>
      </w:rPr>
      <w:t xml:space="preserve">Open Access : </w:t>
    </w:r>
    <w:hyperlink r:id="rId1">
      <w:r>
        <w:rPr>
          <w:rFonts w:ascii="Arial Nova Light" w:eastAsia="Arial Nova Light" w:hAnsi="Arial Nova Light" w:cs="Arial Nova Light"/>
          <w:color w:val="0000FF"/>
          <w:sz w:val="14"/>
          <w:szCs w:val="14"/>
          <w:u w:val="single"/>
        </w:rPr>
        <w:t>https://ijam-edu.ppj.unp.ac.id/index.php/ijam</w:t>
      </w:r>
    </w:hyperlink>
    <w:r>
      <w:rPr>
        <w:rFonts w:ascii="Arial Nova Light" w:eastAsia="Arial Nova Light" w:hAnsi="Arial Nova Light" w:cs="Arial Nova Light"/>
        <w:sz w:val="14"/>
        <w:szCs w:val="14"/>
      </w:rPr>
      <w:t xml:space="preserve"> </w:t>
    </w:r>
  </w:p>
  <w:p w14:paraId="650FA8DB" w14:textId="77777777" w:rsidR="007B7253" w:rsidRDefault="007B7253">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D765F" w14:textId="4E556117" w:rsidR="007B7253" w:rsidRDefault="0073400D">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w:t>
    </w:r>
    <w:r w:rsidR="00154473">
      <w:rPr>
        <w:rFonts w:ascii="Cambria" w:eastAsia="Cambria" w:hAnsi="Cambria" w:cs="Cambria"/>
        <w:b/>
        <w:i/>
        <w:color w:val="000000"/>
        <w:sz w:val="16"/>
        <w:szCs w:val="16"/>
      </w:rPr>
      <w:t>ndonesian</w:t>
    </w:r>
    <w:r>
      <w:rPr>
        <w:rFonts w:ascii="Cambria" w:eastAsia="Cambria" w:hAnsi="Cambria" w:cs="Cambria"/>
        <w:b/>
        <w:i/>
        <w:color w:val="000000"/>
        <w:sz w:val="16"/>
        <w:szCs w:val="16"/>
      </w:rPr>
      <w:t xml:space="preserve">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1</w:t>
    </w:r>
    <w:r>
      <w:rPr>
        <w:rFonts w:ascii="Cambria" w:eastAsia="Cambria" w:hAnsi="Cambria" w:cs="Cambria"/>
        <w:i/>
        <w:color w:val="000000"/>
        <w:sz w:val="16"/>
        <w:szCs w:val="16"/>
      </w:rPr>
      <w:t xml:space="preserve">, Number </w:t>
    </w:r>
    <w:r w:rsidR="005D25C6">
      <w:rPr>
        <w:rFonts w:ascii="Cambria" w:eastAsia="Cambria" w:hAnsi="Cambria" w:cs="Cambria"/>
        <w:i/>
        <w:sz w:val="16"/>
        <w:szCs w:val="16"/>
      </w:rPr>
      <w:t>4</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5D25C6">
      <w:rPr>
        <w:rFonts w:ascii="Cambria" w:eastAsia="Cambria" w:hAnsi="Cambria" w:cs="Cambria"/>
        <w:i/>
        <w:sz w:val="16"/>
        <w:szCs w:val="16"/>
      </w:rPr>
      <w:t>4</w:t>
    </w:r>
    <w:r>
      <w:rPr>
        <w:rFonts w:ascii="Cambria" w:eastAsia="Cambria" w:hAnsi="Cambria" w:cs="Cambria"/>
        <w:i/>
        <w:color w:val="000000"/>
        <w:sz w:val="16"/>
        <w:szCs w:val="16"/>
      </w:rPr>
      <w:t xml:space="preserve"> pp. </w:t>
    </w:r>
    <w:r w:rsidR="002E05B4">
      <w:rPr>
        <w:rFonts w:ascii="Cambria" w:eastAsia="Cambria" w:hAnsi="Cambria" w:cs="Cambria"/>
        <w:i/>
        <w:color w:val="000000"/>
        <w:sz w:val="16"/>
        <w:szCs w:val="16"/>
      </w:rPr>
      <w:t>288-292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1ED9"/>
    <w:multiLevelType w:val="multilevel"/>
    <w:tmpl w:val="3550CB94"/>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2C501E"/>
    <w:multiLevelType w:val="multilevel"/>
    <w:tmpl w:val="892824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2606070">
    <w:abstractNumId w:val="1"/>
  </w:num>
  <w:num w:numId="2" w16cid:durableId="1240556252">
    <w:abstractNumId w:val="0"/>
  </w:num>
  <w:num w:numId="3" w16cid:durableId="1478912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253"/>
    <w:rsid w:val="00045516"/>
    <w:rsid w:val="00154473"/>
    <w:rsid w:val="00197F55"/>
    <w:rsid w:val="00292B46"/>
    <w:rsid w:val="002E05B4"/>
    <w:rsid w:val="002E592A"/>
    <w:rsid w:val="005D25C6"/>
    <w:rsid w:val="00662BF7"/>
    <w:rsid w:val="0073400D"/>
    <w:rsid w:val="007B7253"/>
    <w:rsid w:val="007D2508"/>
    <w:rsid w:val="008A19B9"/>
    <w:rsid w:val="00A00E25"/>
    <w:rsid w:val="00B00B35"/>
    <w:rsid w:val="00BC6CE7"/>
    <w:rsid w:val="00BD24F0"/>
    <w:rsid w:val="00C25DD2"/>
    <w:rsid w:val="00E21768"/>
    <w:rsid w:val="00E31F3A"/>
    <w:rsid w:val="00E620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996AD"/>
  <w15:docId w15:val="{1569D673-4DB1-4267-B42C-38E91F8C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00D"/>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lang w:eastAsia="zh-CN"/>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iegoprinandaa@gmail.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5</Pages>
  <Words>2447</Words>
  <Characters>13952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8</cp:revision>
  <dcterms:created xsi:type="dcterms:W3CDTF">2024-12-26T08:10:00Z</dcterms:created>
  <dcterms:modified xsi:type="dcterms:W3CDTF">2024-12-29T06:57:00Z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8d9a7ecf-76c3-3813-b076-2faba8dc104c</vt:lpwstr>
  </property>
  <property fmtid="{D5CDD505-2E9C-101B-9397-08002B2CF9AE}" pid="24" name="Mendeley Citation Style_1">
    <vt:lpwstr>http://www.zotero.org/styles/apa</vt:lpwstr>
  </property>
  <property fmtid="{D5CDD505-2E9C-101B-9397-08002B2CF9AE}" pid="25" name="GrammarlyDocumentId">
    <vt:lpwstr>7337244c2559063c493a04b8d43083f1ab52f1ee75f399474856a79cac0b761b</vt:lpwstr>
  </property>
</Properties>
</file>